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7" w:type="dxa"/>
        <w:tblLook w:val="04A0"/>
      </w:tblPr>
      <w:tblGrid>
        <w:gridCol w:w="3794"/>
        <w:gridCol w:w="5103"/>
      </w:tblGrid>
      <w:tr w:rsidR="002109D1" w:rsidRPr="001D4C63" w:rsidTr="002109D1">
        <w:tc>
          <w:tcPr>
            <w:tcW w:w="3794" w:type="dxa"/>
          </w:tcPr>
          <w:p w:rsidR="002109D1" w:rsidRDefault="002109D1" w:rsidP="005624E5">
            <w:pPr>
              <w:pStyle w:val="a3"/>
              <w:spacing w:line="288" w:lineRule="auto"/>
              <w:ind w:left="0"/>
              <w:rPr>
                <w:sz w:val="24"/>
                <w:szCs w:val="24"/>
              </w:rPr>
            </w:pPr>
          </w:p>
        </w:tc>
        <w:tc>
          <w:tcPr>
            <w:tcW w:w="5103" w:type="dxa"/>
          </w:tcPr>
          <w:p w:rsidR="002109D1" w:rsidRPr="002109D1" w:rsidRDefault="002109D1" w:rsidP="00590CA0">
            <w:pPr>
              <w:pStyle w:val="a3"/>
              <w:spacing w:line="288" w:lineRule="auto"/>
              <w:ind w:left="35" w:firstLine="0"/>
              <w:rPr>
                <w:i/>
                <w:spacing w:val="6"/>
                <w:sz w:val="24"/>
                <w:szCs w:val="24"/>
              </w:rPr>
            </w:pPr>
            <w:r w:rsidRPr="002109D1">
              <w:rPr>
                <w:i/>
                <w:spacing w:val="6"/>
                <w:sz w:val="24"/>
                <w:szCs w:val="24"/>
              </w:rPr>
              <w:t>Утверждено решением Общего собрания</w:t>
            </w:r>
          </w:p>
          <w:p w:rsidR="002109D1" w:rsidRPr="002109D1" w:rsidRDefault="002109D1" w:rsidP="00590CA0">
            <w:pPr>
              <w:pStyle w:val="a3"/>
              <w:spacing w:line="288" w:lineRule="auto"/>
              <w:ind w:left="35" w:firstLine="0"/>
              <w:rPr>
                <w:i/>
                <w:spacing w:val="6"/>
                <w:sz w:val="24"/>
                <w:szCs w:val="24"/>
              </w:rPr>
            </w:pPr>
            <w:r w:rsidRPr="002109D1">
              <w:rPr>
                <w:i/>
                <w:spacing w:val="6"/>
                <w:sz w:val="24"/>
                <w:szCs w:val="24"/>
              </w:rPr>
              <w:t>членов Некоммерческого партнерства</w:t>
            </w:r>
          </w:p>
          <w:p w:rsidR="002109D1" w:rsidRPr="002109D1" w:rsidRDefault="002109D1" w:rsidP="00590CA0">
            <w:pPr>
              <w:pStyle w:val="a3"/>
              <w:spacing w:line="288" w:lineRule="auto"/>
              <w:ind w:left="35" w:firstLine="0"/>
              <w:rPr>
                <w:i/>
                <w:spacing w:val="6"/>
                <w:sz w:val="24"/>
                <w:szCs w:val="24"/>
              </w:rPr>
            </w:pPr>
            <w:r w:rsidRPr="002109D1">
              <w:rPr>
                <w:i/>
                <w:spacing w:val="6"/>
                <w:sz w:val="24"/>
                <w:szCs w:val="24"/>
              </w:rPr>
              <w:t>«Саморегулируемая организация «Межрегиональное объединение</w:t>
            </w:r>
          </w:p>
          <w:p w:rsidR="002109D1" w:rsidRPr="002109D1" w:rsidRDefault="002109D1" w:rsidP="00590CA0">
            <w:pPr>
              <w:pStyle w:val="a3"/>
              <w:spacing w:line="288" w:lineRule="auto"/>
              <w:ind w:left="35" w:firstLine="0"/>
              <w:rPr>
                <w:i/>
                <w:spacing w:val="6"/>
                <w:sz w:val="24"/>
                <w:szCs w:val="24"/>
              </w:rPr>
            </w:pPr>
            <w:r w:rsidRPr="002109D1">
              <w:rPr>
                <w:i/>
                <w:spacing w:val="6"/>
                <w:sz w:val="24"/>
                <w:szCs w:val="24"/>
              </w:rPr>
              <w:t>строительных и монтажных организаций</w:t>
            </w:r>
          </w:p>
          <w:p w:rsidR="002109D1" w:rsidRPr="002109D1" w:rsidRDefault="002109D1" w:rsidP="00590CA0">
            <w:pPr>
              <w:pStyle w:val="a3"/>
              <w:spacing w:line="288" w:lineRule="auto"/>
              <w:ind w:left="35" w:firstLine="0"/>
              <w:rPr>
                <w:i/>
                <w:spacing w:val="6"/>
                <w:sz w:val="24"/>
                <w:szCs w:val="24"/>
              </w:rPr>
            </w:pPr>
            <w:r w:rsidRPr="002109D1">
              <w:rPr>
                <w:i/>
                <w:spacing w:val="6"/>
                <w:sz w:val="24"/>
                <w:szCs w:val="24"/>
              </w:rPr>
              <w:t>«Стройкорпорация»»</w:t>
            </w:r>
          </w:p>
          <w:p w:rsidR="002109D1" w:rsidRDefault="002109D1" w:rsidP="00590CA0">
            <w:pPr>
              <w:pStyle w:val="a3"/>
              <w:spacing w:line="288" w:lineRule="auto"/>
              <w:ind w:left="35" w:hanging="1"/>
              <w:rPr>
                <w:i/>
                <w:sz w:val="24"/>
                <w:szCs w:val="24"/>
                <w:u w:val="single"/>
              </w:rPr>
            </w:pPr>
            <w:r w:rsidRPr="002109D1">
              <w:rPr>
                <w:i/>
                <w:spacing w:val="6"/>
                <w:sz w:val="24"/>
                <w:szCs w:val="24"/>
              </w:rPr>
              <w:t>Протокол № 17 от 25 марта 2014 г.</w:t>
            </w:r>
          </w:p>
        </w:tc>
      </w:tr>
      <w:tr w:rsidR="0039414A" w:rsidRPr="001D4C63" w:rsidTr="002109D1">
        <w:tc>
          <w:tcPr>
            <w:tcW w:w="3794" w:type="dxa"/>
          </w:tcPr>
          <w:p w:rsidR="0039414A" w:rsidRDefault="0039414A" w:rsidP="005624E5">
            <w:pPr>
              <w:pStyle w:val="a3"/>
              <w:spacing w:line="288" w:lineRule="auto"/>
              <w:ind w:left="0"/>
              <w:rPr>
                <w:sz w:val="24"/>
                <w:szCs w:val="24"/>
              </w:rPr>
            </w:pPr>
          </w:p>
        </w:tc>
        <w:tc>
          <w:tcPr>
            <w:tcW w:w="5103" w:type="dxa"/>
          </w:tcPr>
          <w:p w:rsidR="0039414A" w:rsidRDefault="0039414A" w:rsidP="005624E5">
            <w:pPr>
              <w:pStyle w:val="a3"/>
              <w:spacing w:line="288" w:lineRule="auto"/>
              <w:ind w:left="567"/>
              <w:jc w:val="center"/>
              <w:rPr>
                <w:i/>
                <w:sz w:val="24"/>
                <w:szCs w:val="24"/>
                <w:u w:val="single"/>
              </w:rPr>
            </w:pPr>
          </w:p>
          <w:p w:rsidR="0039414A" w:rsidRDefault="0039414A" w:rsidP="005624E5">
            <w:pPr>
              <w:pStyle w:val="a3"/>
              <w:spacing w:line="288" w:lineRule="auto"/>
              <w:ind w:left="567"/>
              <w:jc w:val="center"/>
              <w:rPr>
                <w:i/>
                <w:sz w:val="24"/>
                <w:szCs w:val="24"/>
                <w:u w:val="single"/>
              </w:rPr>
            </w:pPr>
            <w:r>
              <w:rPr>
                <w:i/>
                <w:sz w:val="24"/>
                <w:szCs w:val="24"/>
                <w:u w:val="single"/>
              </w:rPr>
              <w:t>Приложение</w:t>
            </w:r>
          </w:p>
          <w:p w:rsidR="0039414A" w:rsidRDefault="0039414A" w:rsidP="005624E5">
            <w:pPr>
              <w:pStyle w:val="a3"/>
              <w:spacing w:line="288" w:lineRule="auto"/>
              <w:ind w:left="567"/>
              <w:jc w:val="center"/>
              <w:rPr>
                <w:i/>
                <w:sz w:val="24"/>
                <w:szCs w:val="24"/>
                <w:u w:val="single"/>
              </w:rPr>
            </w:pPr>
            <w:r>
              <w:rPr>
                <w:i/>
                <w:sz w:val="24"/>
                <w:szCs w:val="24"/>
                <w:u w:val="single"/>
              </w:rPr>
              <w:t xml:space="preserve">к </w:t>
            </w:r>
            <w:r w:rsidRPr="002661C8">
              <w:rPr>
                <w:i/>
                <w:spacing w:val="-1"/>
                <w:sz w:val="24"/>
                <w:szCs w:val="24"/>
                <w:u w:val="single"/>
              </w:rPr>
              <w:t>Правилам саморегулирования НП СРО МОСМО «Стройкорпорация»</w:t>
            </w:r>
          </w:p>
          <w:p w:rsidR="0039414A" w:rsidRDefault="0039414A" w:rsidP="005624E5">
            <w:pPr>
              <w:pStyle w:val="a3"/>
              <w:spacing w:line="288" w:lineRule="auto"/>
              <w:ind w:left="0"/>
              <w:rPr>
                <w:sz w:val="24"/>
                <w:szCs w:val="24"/>
              </w:rPr>
            </w:pPr>
          </w:p>
        </w:tc>
      </w:tr>
    </w:tbl>
    <w:p w:rsidR="0039414A" w:rsidRDefault="0039414A" w:rsidP="00590CA0">
      <w:pPr>
        <w:pStyle w:val="a3"/>
        <w:ind w:left="0" w:firstLine="425"/>
        <w:jc w:val="center"/>
        <w:rPr>
          <w:b/>
          <w:sz w:val="24"/>
          <w:szCs w:val="24"/>
        </w:rPr>
      </w:pPr>
      <w:r>
        <w:rPr>
          <w:b/>
          <w:sz w:val="24"/>
          <w:szCs w:val="24"/>
        </w:rPr>
        <w:t>ТРЕБОВАНИЯ</w:t>
      </w:r>
    </w:p>
    <w:p w:rsidR="0039414A" w:rsidRDefault="0039414A" w:rsidP="00590CA0">
      <w:pPr>
        <w:pStyle w:val="a3"/>
        <w:ind w:left="0" w:firstLine="425"/>
        <w:jc w:val="center"/>
        <w:rPr>
          <w:b/>
          <w:sz w:val="24"/>
          <w:szCs w:val="24"/>
        </w:rPr>
      </w:pPr>
      <w:r>
        <w:rPr>
          <w:b/>
          <w:sz w:val="24"/>
          <w:szCs w:val="24"/>
        </w:rPr>
        <w:t>К СТРАХОВАНИЮ ГРАЖДАНСКОЙ ОТВЕТСТВЕННОСТИ</w:t>
      </w:r>
    </w:p>
    <w:p w:rsidR="0039414A" w:rsidRDefault="0039414A" w:rsidP="00590CA0">
      <w:pPr>
        <w:pStyle w:val="a3"/>
        <w:ind w:left="0" w:firstLine="425"/>
        <w:jc w:val="center"/>
        <w:rPr>
          <w:b/>
          <w:sz w:val="24"/>
          <w:szCs w:val="24"/>
        </w:rPr>
      </w:pPr>
      <w:r>
        <w:rPr>
          <w:b/>
          <w:sz w:val="24"/>
          <w:szCs w:val="24"/>
        </w:rPr>
        <w:t>ЧЛЕНОВ НП СРО МОСМО «СТРОЙКОРПОРАЦИЯ»</w:t>
      </w:r>
    </w:p>
    <w:p w:rsidR="0039414A" w:rsidRDefault="0039414A" w:rsidP="0039414A">
      <w:pPr>
        <w:spacing w:after="0" w:line="288" w:lineRule="auto"/>
        <w:ind w:firstLine="709"/>
        <w:jc w:val="both"/>
        <w:rPr>
          <w:rFonts w:ascii="Times New Roman" w:hAnsi="Times New Roman"/>
          <w:sz w:val="24"/>
          <w:szCs w:val="24"/>
        </w:rPr>
      </w:pPr>
    </w:p>
    <w:p w:rsidR="0039414A" w:rsidRDefault="0039414A" w:rsidP="0039414A">
      <w:pPr>
        <w:spacing w:after="0" w:line="288" w:lineRule="auto"/>
        <w:jc w:val="center"/>
        <w:rPr>
          <w:rFonts w:ascii="Times New Roman" w:hAnsi="Times New Roman"/>
          <w:b/>
          <w:sz w:val="24"/>
          <w:szCs w:val="24"/>
        </w:rPr>
      </w:pPr>
      <w:r w:rsidRPr="002661C8">
        <w:rPr>
          <w:rFonts w:ascii="Times New Roman" w:hAnsi="Times New Roman"/>
          <w:b/>
          <w:sz w:val="24"/>
          <w:szCs w:val="24"/>
        </w:rPr>
        <w:t>1. Общие положения</w:t>
      </w:r>
    </w:p>
    <w:p w:rsidR="0039414A" w:rsidRDefault="0039414A" w:rsidP="0039414A">
      <w:pPr>
        <w:spacing w:after="0" w:line="288" w:lineRule="auto"/>
        <w:ind w:firstLine="709"/>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1.1. Настоящие Требования </w:t>
      </w:r>
      <w:r w:rsidRPr="001D4C63">
        <w:rPr>
          <w:rFonts w:ascii="Times New Roman" w:hAnsi="Times New Roman"/>
          <w:sz w:val="24"/>
          <w:szCs w:val="24"/>
        </w:rPr>
        <w:t xml:space="preserve">к страхованию гражданской ответственности членов </w:t>
      </w:r>
      <w:r>
        <w:rPr>
          <w:rFonts w:ascii="Times New Roman" w:hAnsi="Times New Roman"/>
          <w:sz w:val="24"/>
          <w:szCs w:val="24"/>
        </w:rPr>
        <w:t>НП</w:t>
      </w:r>
      <w:r w:rsidRPr="001D4C63">
        <w:rPr>
          <w:rFonts w:ascii="Times New Roman" w:hAnsi="Times New Roman"/>
          <w:sz w:val="24"/>
          <w:szCs w:val="24"/>
        </w:rPr>
        <w:t xml:space="preserve"> </w:t>
      </w:r>
      <w:r>
        <w:rPr>
          <w:rFonts w:ascii="Times New Roman" w:hAnsi="Times New Roman"/>
          <w:sz w:val="24"/>
          <w:szCs w:val="24"/>
        </w:rPr>
        <w:t>СРО</w:t>
      </w:r>
      <w:r w:rsidRPr="001D4C63">
        <w:rPr>
          <w:rFonts w:ascii="Times New Roman" w:hAnsi="Times New Roman"/>
          <w:sz w:val="24"/>
          <w:szCs w:val="24"/>
        </w:rPr>
        <w:t xml:space="preserve"> </w:t>
      </w:r>
      <w:r>
        <w:rPr>
          <w:rFonts w:ascii="Times New Roman" w:hAnsi="Times New Roman"/>
          <w:sz w:val="24"/>
          <w:szCs w:val="24"/>
        </w:rPr>
        <w:t>МОСМО</w:t>
      </w:r>
      <w:r w:rsidRPr="001D4C63">
        <w:rPr>
          <w:rFonts w:ascii="Times New Roman" w:hAnsi="Times New Roman"/>
          <w:sz w:val="24"/>
          <w:szCs w:val="24"/>
        </w:rPr>
        <w:t xml:space="preserve"> «</w:t>
      </w:r>
      <w:r>
        <w:rPr>
          <w:rFonts w:ascii="Times New Roman" w:hAnsi="Times New Roman"/>
          <w:sz w:val="24"/>
          <w:szCs w:val="24"/>
        </w:rPr>
        <w:t>С</w:t>
      </w:r>
      <w:r w:rsidRPr="001D4C63">
        <w:rPr>
          <w:rFonts w:ascii="Times New Roman" w:hAnsi="Times New Roman"/>
          <w:sz w:val="24"/>
          <w:szCs w:val="24"/>
        </w:rPr>
        <w:t>тройкорпорация»</w:t>
      </w:r>
      <w:r>
        <w:rPr>
          <w:rFonts w:ascii="Times New Roman" w:hAnsi="Times New Roman"/>
          <w:sz w:val="24"/>
          <w:szCs w:val="24"/>
        </w:rPr>
        <w:t xml:space="preserve"> </w:t>
      </w:r>
      <w:r w:rsidRPr="002661C8">
        <w:rPr>
          <w:rFonts w:ascii="Times New Roman" w:hAnsi="Times New Roman"/>
          <w:sz w:val="24"/>
          <w:szCs w:val="24"/>
        </w:rPr>
        <w:t xml:space="preserve">(далее – </w:t>
      </w:r>
      <w:r>
        <w:rPr>
          <w:rFonts w:ascii="Times New Roman" w:hAnsi="Times New Roman"/>
          <w:sz w:val="24"/>
          <w:szCs w:val="24"/>
        </w:rPr>
        <w:t>Партнерство)</w:t>
      </w:r>
      <w:r w:rsidRPr="002661C8">
        <w:rPr>
          <w:rFonts w:ascii="Times New Roman" w:hAnsi="Times New Roman"/>
          <w:sz w:val="24"/>
          <w:szCs w:val="24"/>
        </w:rPr>
        <w:t>, разработаны в</w:t>
      </w:r>
      <w:r>
        <w:rPr>
          <w:rFonts w:ascii="Times New Roman" w:hAnsi="Times New Roman"/>
          <w:sz w:val="24"/>
          <w:szCs w:val="24"/>
        </w:rPr>
        <w:t xml:space="preserve"> </w:t>
      </w:r>
      <w:r w:rsidRPr="002661C8">
        <w:rPr>
          <w:rFonts w:ascii="Times New Roman" w:hAnsi="Times New Roman"/>
          <w:sz w:val="24"/>
          <w:szCs w:val="24"/>
        </w:rPr>
        <w:t>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1.2. Требования разработаны исходя из положений Методических рекомендаций по индивидуальному страхованию гражданской ответственности членов саморегулируемых организаций, основанных на членстве лиц, осуществляющих строительство и Методических рекомендаций по коллективному страхованию гражданской ответственности членов саморегулируемых организаций, одобренных</w:t>
      </w:r>
      <w:r>
        <w:rPr>
          <w:rFonts w:ascii="Times New Roman" w:hAnsi="Times New Roman"/>
          <w:sz w:val="24"/>
          <w:szCs w:val="24"/>
        </w:rPr>
        <w:t xml:space="preserve"> </w:t>
      </w:r>
      <w:r w:rsidRPr="002661C8">
        <w:rPr>
          <w:rFonts w:ascii="Times New Roman" w:hAnsi="Times New Roman"/>
          <w:sz w:val="24"/>
          <w:szCs w:val="24"/>
        </w:rPr>
        <w:t>Советом Нацио</w:t>
      </w:r>
      <w:r>
        <w:rPr>
          <w:rFonts w:ascii="Times New Roman" w:hAnsi="Times New Roman"/>
          <w:sz w:val="24"/>
          <w:szCs w:val="24"/>
        </w:rPr>
        <w:t>нального объединения строителей</w:t>
      </w:r>
      <w:r w:rsidRPr="002661C8">
        <w:rPr>
          <w:rFonts w:ascii="Times New Roman" w:hAnsi="Times New Roman"/>
          <w:sz w:val="24"/>
          <w:szCs w:val="24"/>
        </w:rPr>
        <w:t>.</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1.3. </w:t>
      </w:r>
      <w:r w:rsidRPr="00590CA0">
        <w:rPr>
          <w:rFonts w:ascii="Times New Roman" w:hAnsi="Times New Roman"/>
          <w:spacing w:val="-4"/>
          <w:sz w:val="24"/>
          <w:szCs w:val="24"/>
        </w:rPr>
        <w:t>Настоящие Требования являются неотъемлемой частью Правил саморегулирования Партнерства и обязательны для исполнения всеми членами Партнерства.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1.4. Страхование гражданской ответственности, предусмотренное настоящими Требованиями, осуществляется: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1.4.1. по договору страхования «на годовой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1.4.2. по договору страхования «на объектной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1.5. В Требованиях используются термины и определения в соответствии с Методическими рекомендациями.</w:t>
      </w:r>
    </w:p>
    <w:p w:rsidR="006F08A2" w:rsidRDefault="006F08A2"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II</w:t>
      </w:r>
      <w:r w:rsidRPr="002661C8">
        <w:rPr>
          <w:rFonts w:ascii="Times New Roman" w:hAnsi="Times New Roman"/>
          <w:b/>
          <w:sz w:val="24"/>
          <w:szCs w:val="24"/>
        </w:rPr>
        <w:t>. Общие требования к договорам страхования гражданской ответственности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w:t>
      </w:r>
      <w:r w:rsidRPr="002661C8">
        <w:rPr>
          <w:rFonts w:ascii="Times New Roman" w:hAnsi="Times New Roman"/>
          <w:sz w:val="24"/>
          <w:szCs w:val="24"/>
        </w:rPr>
        <w:lastRenderedPageBreak/>
        <w:t xml:space="preserve">(Страховщиком) и членом </w:t>
      </w:r>
      <w:r w:rsidR="00F00BFE">
        <w:rPr>
          <w:rFonts w:ascii="Times New Roman" w:hAnsi="Times New Roman"/>
          <w:sz w:val="24"/>
          <w:szCs w:val="24"/>
        </w:rPr>
        <w:t>Партнерства</w:t>
      </w:r>
      <w:r w:rsidRPr="002661C8">
        <w:rPr>
          <w:rFonts w:ascii="Times New Roman" w:hAnsi="Times New Roman"/>
          <w:sz w:val="24"/>
          <w:szCs w:val="24"/>
        </w:rPr>
        <w:t xml:space="preserve"> (Страхователем)</w:t>
      </w:r>
      <w:r w:rsidR="00244CD8">
        <w:rPr>
          <w:rFonts w:ascii="Times New Roman" w:hAnsi="Times New Roman"/>
          <w:sz w:val="24"/>
          <w:szCs w:val="24"/>
        </w:rPr>
        <w:t xml:space="preserve"> и (или) </w:t>
      </w:r>
      <w:r w:rsidR="00244CD8" w:rsidRPr="002661C8">
        <w:rPr>
          <w:rFonts w:ascii="Times New Roman" w:hAnsi="Times New Roman"/>
          <w:sz w:val="24"/>
          <w:szCs w:val="24"/>
        </w:rPr>
        <w:t>между</w:t>
      </w:r>
      <w:r w:rsidR="00244CD8">
        <w:rPr>
          <w:rFonts w:ascii="Times New Roman" w:hAnsi="Times New Roman"/>
          <w:sz w:val="24"/>
          <w:szCs w:val="24"/>
        </w:rPr>
        <w:t xml:space="preserve"> </w:t>
      </w:r>
      <w:r w:rsidR="00244CD8" w:rsidRPr="002661C8">
        <w:rPr>
          <w:rFonts w:ascii="Times New Roman" w:hAnsi="Times New Roman"/>
          <w:sz w:val="24"/>
          <w:szCs w:val="24"/>
        </w:rPr>
        <w:t>Страховщиком</w:t>
      </w:r>
      <w:r w:rsidR="00244CD8">
        <w:rPr>
          <w:rFonts w:ascii="Times New Roman" w:hAnsi="Times New Roman"/>
          <w:sz w:val="24"/>
          <w:szCs w:val="24"/>
        </w:rPr>
        <w:t xml:space="preserve">  и Партнерством (договор коллективного страхования)</w:t>
      </w:r>
      <w:r w:rsidRPr="002661C8">
        <w:rPr>
          <w:rFonts w:ascii="Times New Roman" w:hAnsi="Times New Roman"/>
          <w:sz w:val="24"/>
          <w:szCs w:val="24"/>
        </w:rPr>
        <w:t>.</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2.2.По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застрахованное лицо).</w:t>
      </w:r>
      <w:r w:rsidR="00110AC1">
        <w:rPr>
          <w:rFonts w:ascii="Times New Roman" w:hAnsi="Times New Roman"/>
          <w:sz w:val="24"/>
          <w:szCs w:val="24"/>
        </w:rPr>
        <w:t xml:space="preserve"> </w:t>
      </w:r>
      <w:r w:rsidRPr="002661C8">
        <w:rPr>
          <w:rFonts w:ascii="Times New Roman" w:hAnsi="Times New Roman"/>
          <w:sz w:val="24"/>
          <w:szCs w:val="24"/>
        </w:rPr>
        <w:t>Застрахованное лицо</w:t>
      </w:r>
      <w:r>
        <w:rPr>
          <w:rFonts w:ascii="Times New Roman" w:hAnsi="Times New Roman"/>
          <w:sz w:val="24"/>
          <w:szCs w:val="24"/>
        </w:rPr>
        <w:t xml:space="preserve"> </w:t>
      </w:r>
      <w:r w:rsidRPr="002661C8">
        <w:rPr>
          <w:rFonts w:ascii="Times New Roman" w:hAnsi="Times New Roman"/>
          <w:sz w:val="24"/>
          <w:szCs w:val="24"/>
        </w:rPr>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2.4. Договор страхования должен содержать следующие обязательные условия: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а) указание на вид договора страхования гражданской ответственности;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б) объект страхования;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в) страховой случай;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г) исключения из страхового покрытия;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д) размер страховой суммы;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е) порядок уплаты страхового взноса (страховой премии) и выплаты страхового возмещения;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ж) срок действия договора страхования;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з) порядок заключения, изменения и прекращения договора страхования;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и) порядок взаимодействия сторон при наступлении события, имеющего признаки страхового случая.</w:t>
      </w:r>
    </w:p>
    <w:p w:rsidR="0039414A" w:rsidRDefault="0039414A" w:rsidP="006F08A2">
      <w:pPr>
        <w:spacing w:after="0" w:line="288" w:lineRule="auto"/>
        <w:jc w:val="both"/>
        <w:rPr>
          <w:rFonts w:ascii="Times New Roman" w:hAnsi="Times New Roman"/>
          <w:sz w:val="24"/>
          <w:szCs w:val="24"/>
        </w:rPr>
      </w:pPr>
      <w:bookmarkStart w:id="0" w:name="p4268"/>
      <w:bookmarkStart w:id="1" w:name="p4269"/>
      <w:bookmarkEnd w:id="0"/>
      <w:bookmarkEnd w:id="1"/>
      <w:r w:rsidRPr="002661C8">
        <w:rPr>
          <w:rFonts w:ascii="Times New Roman" w:hAnsi="Times New Roman"/>
          <w:sz w:val="24"/>
          <w:szCs w:val="24"/>
        </w:rPr>
        <w:t>Указанные условия договора страхования должны соответствовать настоящим Требованиям.</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2.5. В случае расторжения членом </w:t>
      </w:r>
      <w:r>
        <w:rPr>
          <w:rFonts w:ascii="Times New Roman" w:hAnsi="Times New Roman"/>
          <w:sz w:val="24"/>
          <w:szCs w:val="24"/>
        </w:rPr>
        <w:t>Партнерства</w:t>
      </w:r>
      <w:r w:rsidRPr="002661C8">
        <w:rPr>
          <w:rFonts w:ascii="Times New Roman" w:hAnsi="Times New Roman"/>
          <w:sz w:val="24"/>
          <w:szCs w:val="24"/>
        </w:rPr>
        <w:t xml:space="preserve"> организации договора страхования он обязан уведомить об этом </w:t>
      </w:r>
      <w:r>
        <w:rPr>
          <w:rFonts w:ascii="Times New Roman" w:hAnsi="Times New Roman"/>
          <w:sz w:val="24"/>
          <w:szCs w:val="24"/>
        </w:rPr>
        <w:t>Партнерство</w:t>
      </w:r>
      <w:r w:rsidRPr="002661C8">
        <w:rPr>
          <w:rFonts w:ascii="Times New Roman" w:hAnsi="Times New Roman"/>
          <w:sz w:val="24"/>
          <w:szCs w:val="24"/>
        </w:rPr>
        <w:t xml:space="preserve"> не менее чем за десять дней до указанного расторжения. </w:t>
      </w:r>
    </w:p>
    <w:p w:rsidR="0039414A" w:rsidRDefault="0039414A" w:rsidP="006F08A2">
      <w:pPr>
        <w:tabs>
          <w:tab w:val="decimal" w:pos="0"/>
        </w:tabs>
        <w:spacing w:after="0" w:line="288" w:lineRule="auto"/>
        <w:jc w:val="both"/>
        <w:rPr>
          <w:rFonts w:ascii="Times New Roman" w:hAnsi="Times New Roman"/>
          <w:sz w:val="24"/>
          <w:szCs w:val="24"/>
        </w:rPr>
      </w:pPr>
      <w:r w:rsidRPr="002661C8">
        <w:rPr>
          <w:rFonts w:ascii="Times New Roman" w:hAnsi="Times New Roman"/>
          <w:sz w:val="24"/>
          <w:szCs w:val="24"/>
        </w:rPr>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настоящих Требований, член </w:t>
      </w:r>
      <w:r>
        <w:rPr>
          <w:rFonts w:ascii="Times New Roman" w:hAnsi="Times New Roman"/>
          <w:sz w:val="24"/>
          <w:szCs w:val="24"/>
        </w:rPr>
        <w:t>Партнерства</w:t>
      </w:r>
      <w:r w:rsidRPr="002661C8">
        <w:rPr>
          <w:rFonts w:ascii="Times New Roman" w:hAnsi="Times New Roman"/>
          <w:sz w:val="24"/>
          <w:szCs w:val="24"/>
        </w:rPr>
        <w:t xml:space="preserve"> обязан уведомить об этом </w:t>
      </w:r>
      <w:r>
        <w:rPr>
          <w:rFonts w:ascii="Times New Roman" w:hAnsi="Times New Roman"/>
          <w:sz w:val="24"/>
          <w:szCs w:val="24"/>
        </w:rPr>
        <w:t>Партнерство</w:t>
      </w:r>
      <w:r w:rsidRPr="002661C8">
        <w:rPr>
          <w:rFonts w:ascii="Times New Roman" w:hAnsi="Times New Roman"/>
          <w:sz w:val="24"/>
          <w:szCs w:val="24"/>
        </w:rPr>
        <w:t xml:space="preserve"> не позднее 10 дней со дня получения соответствующей информации. При этом член </w:t>
      </w:r>
      <w:r>
        <w:rPr>
          <w:rFonts w:ascii="Times New Roman" w:hAnsi="Times New Roman"/>
          <w:sz w:val="24"/>
          <w:szCs w:val="24"/>
        </w:rPr>
        <w:t>Партнерства</w:t>
      </w:r>
      <w:r w:rsidRPr="002661C8">
        <w:rPr>
          <w:rFonts w:ascii="Times New Roman" w:hAnsi="Times New Roman"/>
          <w:sz w:val="24"/>
          <w:szCs w:val="24"/>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w:t>
      </w:r>
      <w:r>
        <w:rPr>
          <w:rFonts w:ascii="Times New Roman" w:hAnsi="Times New Roman"/>
          <w:sz w:val="24"/>
          <w:szCs w:val="24"/>
        </w:rPr>
        <w:t>Партнерства</w:t>
      </w:r>
      <w:r w:rsidRPr="002661C8">
        <w:rPr>
          <w:rFonts w:ascii="Times New Roman" w:hAnsi="Times New Roman"/>
          <w:sz w:val="24"/>
          <w:szCs w:val="24"/>
        </w:rPr>
        <w:t xml:space="preserve"> информации о прекращении действия предыдущего индивидуального договора страхования  гражданской ответственности.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2.7. Территорией страхования гражданской ответственности по настоящим Требованиям является территория Российской Федерации.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2.8. Виды работ, которые оказывают влияние на безопасность объектов капитального строительства, указываются в договоре страхования. Перечень видов работ, включенный в договор страхования, должен соответствовать перечню видов работ, содержащемуся в свидетельстве о допуске, выданному </w:t>
      </w:r>
      <w:r>
        <w:rPr>
          <w:rFonts w:ascii="Times New Roman" w:hAnsi="Times New Roman"/>
          <w:sz w:val="24"/>
          <w:szCs w:val="24"/>
        </w:rPr>
        <w:t>Партнерством</w:t>
      </w:r>
      <w:r w:rsidRPr="002661C8">
        <w:rPr>
          <w:rFonts w:ascii="Times New Roman" w:hAnsi="Times New Roman"/>
          <w:sz w:val="24"/>
          <w:szCs w:val="24"/>
        </w:rPr>
        <w:t xml:space="preserve"> Страхователю или Застрахованному лицу. 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39414A" w:rsidRDefault="0039414A" w:rsidP="006F08A2">
      <w:pPr>
        <w:spacing w:after="0" w:line="288" w:lineRule="auto"/>
        <w:jc w:val="both"/>
        <w:rPr>
          <w:rFonts w:ascii="Times New Roman" w:hAnsi="Times New Roman"/>
          <w:sz w:val="24"/>
          <w:szCs w:val="24"/>
        </w:rPr>
      </w:pPr>
    </w:p>
    <w:p w:rsidR="00590CA0"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III</w:t>
      </w:r>
      <w:r w:rsidRPr="002661C8">
        <w:rPr>
          <w:rFonts w:ascii="Times New Roman" w:hAnsi="Times New Roman"/>
          <w:b/>
          <w:sz w:val="24"/>
          <w:szCs w:val="24"/>
        </w:rPr>
        <w:t xml:space="preserve">. Требования к договорам страхования гражданской ответственности </w:t>
      </w: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«на годовой базе»</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3.1. Каждый член </w:t>
      </w:r>
      <w:r>
        <w:rPr>
          <w:rFonts w:ascii="Times New Roman" w:hAnsi="Times New Roman"/>
          <w:sz w:val="24"/>
          <w:szCs w:val="24"/>
        </w:rPr>
        <w:t>Партнерства</w:t>
      </w:r>
      <w:r w:rsidRPr="002661C8">
        <w:rPr>
          <w:rFonts w:ascii="Times New Roman" w:hAnsi="Times New Roman"/>
          <w:sz w:val="24"/>
          <w:szCs w:val="24"/>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Pr>
          <w:rFonts w:ascii="Times New Roman" w:hAnsi="Times New Roman"/>
          <w:sz w:val="24"/>
          <w:szCs w:val="24"/>
        </w:rPr>
        <w:t>Партнерстве</w:t>
      </w:r>
      <w:r w:rsidRPr="002661C8">
        <w:rPr>
          <w:rFonts w:ascii="Times New Roman" w:hAnsi="Times New Roman"/>
          <w:sz w:val="24"/>
          <w:szCs w:val="24"/>
        </w:rPr>
        <w:t>, независимо от наличия заключенных договоров страхования на «объектной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3.2. 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w:t>
      </w:r>
      <w:r>
        <w:rPr>
          <w:rFonts w:ascii="Times New Roman" w:hAnsi="Times New Roman"/>
          <w:sz w:val="24"/>
          <w:szCs w:val="24"/>
        </w:rPr>
        <w:t xml:space="preserve"> </w:t>
      </w:r>
      <w:r w:rsidRPr="002661C8">
        <w:rPr>
          <w:rFonts w:ascii="Times New Roman" w:hAnsi="Times New Roman"/>
          <w:sz w:val="24"/>
          <w:szCs w:val="24"/>
        </w:rPr>
        <w:t>Страхователем (Застрахованным лицом)</w:t>
      </w:r>
      <w:r>
        <w:rPr>
          <w:rFonts w:ascii="Times New Roman" w:hAnsi="Times New Roman"/>
          <w:sz w:val="24"/>
          <w:szCs w:val="24"/>
        </w:rPr>
        <w:t xml:space="preserve"> </w:t>
      </w:r>
      <w:r w:rsidRPr="002661C8">
        <w:rPr>
          <w:rFonts w:ascii="Times New Roman" w:hAnsi="Times New Roman"/>
          <w:sz w:val="24"/>
          <w:szCs w:val="24"/>
        </w:rPr>
        <w:t>при одновременном выполнении следующих условий: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причинение вреда произошло в течение срока действия договора страхования;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причинение вреда произошло в пределах территории страхования, указанной в договоре страхования;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недостатки работ, приведшие к причинению вреда, были допущены в период членства в </w:t>
      </w:r>
      <w:r>
        <w:rPr>
          <w:rFonts w:ascii="Times New Roman" w:hAnsi="Times New Roman"/>
          <w:sz w:val="24"/>
          <w:szCs w:val="24"/>
        </w:rPr>
        <w:t>Партнерстве</w:t>
      </w:r>
      <w:r w:rsidRPr="002661C8">
        <w:rPr>
          <w:rFonts w:ascii="Times New Roman" w:hAnsi="Times New Roman"/>
          <w:sz w:val="24"/>
          <w:szCs w:val="24"/>
        </w:rPr>
        <w:t xml:space="preserve">  в течение срока действия договора страхования или в ретроактивный период;</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недостатки, приведшие к причинению вреда, были допущены в период действия выданного Страхователю (Застрахованному лицу) </w:t>
      </w:r>
      <w:r>
        <w:rPr>
          <w:rFonts w:ascii="Times New Roman" w:hAnsi="Times New Roman"/>
          <w:sz w:val="24"/>
          <w:szCs w:val="24"/>
        </w:rPr>
        <w:t>Партнерством</w:t>
      </w:r>
      <w:r w:rsidRPr="002661C8">
        <w:rPr>
          <w:rFonts w:ascii="Times New Roman" w:hAnsi="Times New Roman"/>
          <w:sz w:val="24"/>
          <w:szCs w:val="24"/>
        </w:rPr>
        <w:t xml:space="preserve"> свидетельства о допуске на осуществление указанных в договоре страхования работ, влияющих на безопасность объектов капитального строительства;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Имеется причинно-следственная связь между недостатками, допущенными Страхователем (Застрахованным лицом), и причинением вреда.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3.3. Определенный вид или виды работ, которые оказывают влияние на безопасность объектов капитального   строительства и  свидетельство о допуске   к   которым   </w:t>
      </w:r>
      <w:r>
        <w:rPr>
          <w:rFonts w:ascii="Times New Roman" w:hAnsi="Times New Roman"/>
          <w:sz w:val="24"/>
          <w:szCs w:val="24"/>
        </w:rPr>
        <w:t>Партнерство</w:t>
      </w:r>
      <w:r w:rsidRPr="002661C8">
        <w:rPr>
          <w:rFonts w:ascii="Times New Roman" w:hAnsi="Times New Roman"/>
          <w:sz w:val="24"/>
          <w:szCs w:val="24"/>
        </w:rPr>
        <w:t xml:space="preserve"> выдала своему члену, должны быть поименованы в договоре страхования гражданской ответственности «на годовой базе» и соответствовать   наименованию   видов   работ,   указанных в соответствующем решении постоянно действующего коллегиального органа управления </w:t>
      </w:r>
      <w:r>
        <w:rPr>
          <w:rFonts w:ascii="Times New Roman" w:hAnsi="Times New Roman"/>
          <w:sz w:val="24"/>
          <w:szCs w:val="24"/>
        </w:rPr>
        <w:t>Партнерства</w:t>
      </w:r>
      <w:r w:rsidRPr="002661C8">
        <w:rPr>
          <w:rFonts w:ascii="Times New Roman" w:hAnsi="Times New Roman"/>
          <w:sz w:val="24"/>
          <w:szCs w:val="24"/>
        </w:rPr>
        <w:t xml:space="preserve"> о выдаче свидетельства о допуске к определенным видам работ.. По договору страхования гражданской ответственности «на годовой базе» возмещается вред, причиненный вследствие недостатков всех строительных работ, которые указаны в данном договоре.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3.4. В договоре страхования «на годовой базе» указываются все виды работ, свидетельство о допуске к которым выдала Страхователю или Застрахованному лицу </w:t>
      </w:r>
      <w:r>
        <w:rPr>
          <w:rFonts w:ascii="Times New Roman" w:hAnsi="Times New Roman"/>
          <w:sz w:val="24"/>
          <w:szCs w:val="24"/>
        </w:rPr>
        <w:t>Партнерство</w:t>
      </w:r>
      <w:r w:rsidRPr="002661C8">
        <w:rPr>
          <w:rFonts w:ascii="Times New Roman" w:hAnsi="Times New Roman"/>
          <w:sz w:val="24"/>
          <w:szCs w:val="24"/>
        </w:rPr>
        <w:t xml:space="preserve"> на момент заключения договора страхования и в ретроактивный период.</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IV</w:t>
      </w:r>
      <w:r w:rsidRPr="002661C8">
        <w:rPr>
          <w:rFonts w:ascii="Times New Roman" w:hAnsi="Times New Roman"/>
          <w:b/>
          <w:sz w:val="24"/>
          <w:szCs w:val="24"/>
        </w:rPr>
        <w:t xml:space="preserve">. Требования к договорам страхования гражданской ответственности </w:t>
      </w: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«на объектной базе»</w:t>
      </w:r>
    </w:p>
    <w:p w:rsidR="0039414A" w:rsidRDefault="0039414A" w:rsidP="006F08A2">
      <w:pPr>
        <w:spacing w:after="0" w:line="288" w:lineRule="auto"/>
        <w:jc w:val="center"/>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4.1. Договор страхования гражданской ответственности «на объектной базе» применяется при заключении: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договоров строительного подряда со сметной стоимостью выполняемых работ более одного миллиарда рублей;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пункте 4.1 настоящих Требований, и в иных случаях, не</w:t>
      </w:r>
      <w:r>
        <w:rPr>
          <w:rFonts w:ascii="Times New Roman" w:hAnsi="Times New Roman"/>
          <w:sz w:val="24"/>
          <w:szCs w:val="24"/>
        </w:rPr>
        <w:t xml:space="preserve"> </w:t>
      </w:r>
      <w:r w:rsidRPr="002661C8">
        <w:rPr>
          <w:rFonts w:ascii="Times New Roman" w:hAnsi="Times New Roman"/>
          <w:sz w:val="24"/>
          <w:szCs w:val="24"/>
        </w:rPr>
        <w:t>противоречащих законодательству, по желанию лица, страхующего свою гражданскую ответственность.</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4.3. 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4.4. 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4.5.Выполнение обязанности по заключению договора страхования гражданской ответственности на «объектной базе» лицом, заключившим договоры строительного подряда (генеральным подрядчиком, субподрядчиком), 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лица Застрахованного лица.</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V</w:t>
      </w:r>
      <w:r w:rsidRPr="002661C8">
        <w:rPr>
          <w:rFonts w:ascii="Times New Roman" w:hAnsi="Times New Roman"/>
          <w:b/>
          <w:sz w:val="24"/>
          <w:szCs w:val="24"/>
        </w:rPr>
        <w:t xml:space="preserve">. Требования к определению объекта страхования </w:t>
      </w:r>
    </w:p>
    <w:p w:rsidR="0039414A" w:rsidRDefault="0039414A" w:rsidP="006F08A2">
      <w:pPr>
        <w:spacing w:after="0" w:line="288" w:lineRule="auto"/>
        <w:jc w:val="center"/>
        <w:rPr>
          <w:rFonts w:ascii="Times New Roman" w:hAnsi="Times New Roman"/>
          <w:b/>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5.1.</w:t>
      </w:r>
      <w:r>
        <w:rPr>
          <w:rFonts w:ascii="Times New Roman" w:hAnsi="Times New Roman"/>
          <w:sz w:val="24"/>
          <w:szCs w:val="24"/>
        </w:rPr>
        <w:t xml:space="preserve"> </w:t>
      </w:r>
      <w:r w:rsidRPr="002661C8">
        <w:rPr>
          <w:rFonts w:ascii="Times New Roman" w:hAnsi="Times New Roman"/>
          <w:sz w:val="24"/>
          <w:szCs w:val="24"/>
        </w:rPr>
        <w:t xml:space="preserve">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w:t>
      </w:r>
      <w:r w:rsidRPr="002661C8">
        <w:rPr>
          <w:rFonts w:ascii="Times New Roman" w:hAnsi="Times New Roman"/>
          <w:sz w:val="24"/>
          <w:szCs w:val="24"/>
        </w:rPr>
        <w:lastRenderedPageBreak/>
        <w:t>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VI</w:t>
      </w:r>
      <w:r w:rsidRPr="002661C8">
        <w:rPr>
          <w:rFonts w:ascii="Times New Roman" w:hAnsi="Times New Roman"/>
          <w:b/>
          <w:sz w:val="24"/>
          <w:szCs w:val="24"/>
        </w:rPr>
        <w:t>. Требования к определению страхового случая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6.1.Страховым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Событие является страховым случаем при соблюдении следующих условий: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имевшее место событие не попадает ни под одно из исключений из страхового покрытия;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необходимо только для определения события страховым случаем.</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6.2. Под недостатками работ в рамках настоящих Требований,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других обязательных для применения нормативных актов, стандартов </w:t>
      </w:r>
      <w:r>
        <w:rPr>
          <w:rFonts w:ascii="Times New Roman" w:hAnsi="Times New Roman"/>
          <w:sz w:val="24"/>
          <w:szCs w:val="24"/>
        </w:rPr>
        <w:t>Партнерства</w:t>
      </w:r>
      <w:r w:rsidRPr="002661C8">
        <w:rPr>
          <w:rFonts w:ascii="Times New Roman" w:hAnsi="Times New Roman"/>
          <w:sz w:val="24"/>
          <w:szCs w:val="24"/>
        </w:rPr>
        <w:t>, определяющих порядок и условия проведения соответствующих видов работ, иные непреднамеренные ошибки и упущения.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страхователя (застрахованного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6.4. Страховым случаем также является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V</w:t>
      </w:r>
      <w:r w:rsidRPr="002661C8">
        <w:rPr>
          <w:rFonts w:ascii="Times New Roman" w:hAnsi="Times New Roman"/>
          <w:b/>
          <w:sz w:val="24"/>
          <w:szCs w:val="24"/>
          <w:lang w:val="en-US"/>
        </w:rPr>
        <w:t>II</w:t>
      </w:r>
      <w:r w:rsidRPr="002661C8">
        <w:rPr>
          <w:rFonts w:ascii="Times New Roman" w:hAnsi="Times New Roman"/>
          <w:b/>
          <w:sz w:val="24"/>
          <w:szCs w:val="24"/>
        </w:rPr>
        <w:t>. Требования к установлению исключений из страхового покрытия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7.1. Исключения из страхового покрытия устанавливаются настоящим разделом и должны быть однозначно и исчерпывающим образом</w:t>
      </w:r>
      <w:r>
        <w:rPr>
          <w:rFonts w:ascii="Times New Roman" w:hAnsi="Times New Roman"/>
          <w:sz w:val="24"/>
          <w:szCs w:val="24"/>
        </w:rPr>
        <w:t xml:space="preserve"> </w:t>
      </w:r>
      <w:r w:rsidRPr="002661C8">
        <w:rPr>
          <w:rFonts w:ascii="Times New Roman" w:hAnsi="Times New Roman"/>
          <w:sz w:val="24"/>
          <w:szCs w:val="24"/>
        </w:rPr>
        <w:t>закреплены в договоре страхования. Расширение в договоре страхования исключений из страхового покрытия не допускается.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7.2. К исключениям из страхового покрытия относятся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3) вред, причиненный в связи с недостатками, допущенными застрахованным лицом при выполнении работ, указанных в договоре страхования, в случае,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6)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7)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8)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w:t>
      </w:r>
      <w:bookmarkStart w:id="2" w:name="_GoBack"/>
      <w:bookmarkEnd w:id="2"/>
      <w:r w:rsidRPr="002661C8">
        <w:rPr>
          <w:rFonts w:ascii="Times New Roman" w:hAnsi="Times New Roman"/>
          <w:sz w:val="24"/>
          <w:szCs w:val="24"/>
        </w:rPr>
        <w:t xml:space="preserve">в соответствии с утвержденным в установленном порядке проектом или проектом производства работ;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9) вред, причиненный в связи с производством страхователем (застрахованным лицом) работ, относящихся к застрахованной деятельности</w:t>
      </w:r>
      <w:r w:rsidR="006F08A2">
        <w:rPr>
          <w:rFonts w:ascii="Times New Roman" w:hAnsi="Times New Roman"/>
          <w:sz w:val="24"/>
          <w:szCs w:val="24"/>
        </w:rPr>
        <w:t xml:space="preserve"> </w:t>
      </w:r>
      <w:r w:rsidRPr="002661C8">
        <w:rPr>
          <w:rFonts w:ascii="Times New Roman" w:hAnsi="Times New Roman"/>
          <w:sz w:val="24"/>
          <w:szCs w:val="24"/>
        </w:rPr>
        <w:t>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10)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введении, хранении или в управлении застрахованного лица;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11)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12)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 вред, причиненный объекту капитального строительства или его части, являющимся результатом застрахованной деятельности.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7.3. В соответствии с законодательством Р</w:t>
      </w:r>
      <w:r>
        <w:rPr>
          <w:rFonts w:ascii="Times New Roman" w:hAnsi="Times New Roman"/>
          <w:sz w:val="24"/>
          <w:szCs w:val="24"/>
        </w:rPr>
        <w:t xml:space="preserve">оссийской </w:t>
      </w:r>
      <w:r w:rsidRPr="002661C8">
        <w:rPr>
          <w:rFonts w:ascii="Times New Roman" w:hAnsi="Times New Roman"/>
          <w:sz w:val="24"/>
          <w:szCs w:val="24"/>
        </w:rPr>
        <w:t>Ф</w:t>
      </w:r>
      <w:r>
        <w:rPr>
          <w:rFonts w:ascii="Times New Roman" w:hAnsi="Times New Roman"/>
          <w:sz w:val="24"/>
          <w:szCs w:val="24"/>
        </w:rPr>
        <w:t>едерации</w:t>
      </w:r>
      <w:r w:rsidRPr="002661C8">
        <w:rPr>
          <w:rFonts w:ascii="Times New Roman" w:hAnsi="Times New Roman"/>
          <w:sz w:val="24"/>
          <w:szCs w:val="24"/>
        </w:rPr>
        <w:t xml:space="preserve"> страховщик также освобождается от выплаты страхового возмещения в следующих случаях:</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 если страховой случай наступил вследствие умысла страхователя (застрахованного лица) или Выгодоприобретателя.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2)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3) страховщик освобождается от возмещения убытков, возникших вследствие того, что страхователь (застрахованное лицо) умышленно не приняло разумных и доступных ему мер, чтобы уменьшить возможные убытки при наступлении страхового случая;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VI</w:t>
      </w:r>
      <w:r w:rsidRPr="002661C8">
        <w:rPr>
          <w:rFonts w:ascii="Times New Roman" w:hAnsi="Times New Roman"/>
          <w:b/>
          <w:sz w:val="24"/>
          <w:szCs w:val="24"/>
          <w:lang w:val="en-US"/>
        </w:rPr>
        <w:t>II</w:t>
      </w:r>
      <w:r w:rsidRPr="002661C8">
        <w:rPr>
          <w:rFonts w:ascii="Times New Roman" w:hAnsi="Times New Roman"/>
          <w:b/>
          <w:sz w:val="24"/>
          <w:szCs w:val="24"/>
        </w:rPr>
        <w:t>. Требования к определению страховой суммы</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8.1. Особенности при заключении договора «на годовой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Страховая сумма в договоре страхования «на годовой базе»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Минимальная страховая сумма в договоре страхования «на годовой базе» устанавливается в размере </w:t>
      </w:r>
      <w:r w:rsidRPr="00280921">
        <w:rPr>
          <w:rFonts w:ascii="Times New Roman" w:hAnsi="Times New Roman"/>
          <w:sz w:val="24"/>
          <w:szCs w:val="24"/>
        </w:rPr>
        <w:t>3000000 (тр</w:t>
      </w:r>
      <w:r>
        <w:rPr>
          <w:rFonts w:ascii="Times New Roman" w:hAnsi="Times New Roman"/>
          <w:sz w:val="24"/>
          <w:szCs w:val="24"/>
        </w:rPr>
        <w:t>и</w:t>
      </w:r>
      <w:r w:rsidRPr="00280921">
        <w:rPr>
          <w:rFonts w:ascii="Times New Roman" w:hAnsi="Times New Roman"/>
          <w:sz w:val="24"/>
          <w:szCs w:val="24"/>
        </w:rPr>
        <w:t xml:space="preserve"> миллион</w:t>
      </w:r>
      <w:r>
        <w:rPr>
          <w:rFonts w:ascii="Times New Roman" w:hAnsi="Times New Roman"/>
          <w:sz w:val="24"/>
          <w:szCs w:val="24"/>
        </w:rPr>
        <w:t>а</w:t>
      </w:r>
      <w:r w:rsidRPr="00280921">
        <w:rPr>
          <w:rFonts w:ascii="Times New Roman" w:hAnsi="Times New Roman"/>
          <w:sz w:val="24"/>
          <w:szCs w:val="24"/>
        </w:rPr>
        <w:t>) рублей</w:t>
      </w:r>
      <w:r w:rsidRPr="002661C8">
        <w:rPr>
          <w:rFonts w:ascii="Times New Roman" w:hAnsi="Times New Roman"/>
          <w:sz w:val="24"/>
          <w:szCs w:val="24"/>
        </w:rPr>
        <w:t>.</w:t>
      </w:r>
      <w:r w:rsidRPr="004E358B">
        <w:rPr>
          <w:rFonts w:ascii="Times New Roman" w:hAnsi="Times New Roman"/>
          <w:sz w:val="24"/>
          <w:szCs w:val="24"/>
        </w:rPr>
        <w:t xml:space="preserve"> </w:t>
      </w:r>
      <w:r w:rsidRPr="00280921">
        <w:rPr>
          <w:rFonts w:ascii="Times New Roman" w:hAnsi="Times New Roman"/>
          <w:sz w:val="24"/>
          <w:szCs w:val="24"/>
        </w:rPr>
        <w:t>Допускается применение условной франшизы (часть невозмещаемого ущерба) размер которой по договору страхования по каждому страховому случаю должен быть не более 1 (одного) процента от страховой суммы.</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8.2. Особенности при заключении договора «на объектной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Страховая сумма в договоре страхования «на объектной базе» устанавливается в зависимости от стоимости договора строительного подряда</w:t>
      </w:r>
      <w:r>
        <w:rPr>
          <w:rFonts w:ascii="Times New Roman" w:hAnsi="Times New Roman"/>
          <w:sz w:val="24"/>
          <w:szCs w:val="24"/>
        </w:rPr>
        <w:t xml:space="preserve"> </w:t>
      </w:r>
      <w:r w:rsidRPr="002661C8">
        <w:rPr>
          <w:rFonts w:ascii="Times New Roman" w:hAnsi="Times New Roman"/>
          <w:sz w:val="24"/>
          <w:szCs w:val="24"/>
        </w:rPr>
        <w:t>и определяется в процентах от стоимости работ по договору строительного подряда.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Минимальная страховая сумма в договоре страхования «на 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По согласованию со Страховщиком страховая сумма по договору страхования «на объектной базе» может быть установлена в большем размере.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IX</w:t>
      </w:r>
      <w:r w:rsidRPr="002661C8">
        <w:rPr>
          <w:rFonts w:ascii="Times New Roman" w:hAnsi="Times New Roman"/>
          <w:b/>
          <w:sz w:val="24"/>
          <w:szCs w:val="24"/>
        </w:rPr>
        <w:t xml:space="preserve">. Требования к установлению лимита страховой </w:t>
      </w: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ответственности и франшизы</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9.1.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Лимиты страховой ответственности, если размер страховой суммы по договору страхования рассчитывается в соответствии с пунктами 8.1-8.2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пунктами 8.1-8.2 настоящих Требований.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9.2.В договоре страхования гражданской ответственности может быть установлена </w:t>
      </w:r>
      <w:r>
        <w:rPr>
          <w:rFonts w:ascii="Times New Roman" w:hAnsi="Times New Roman"/>
          <w:sz w:val="24"/>
          <w:szCs w:val="24"/>
        </w:rPr>
        <w:t xml:space="preserve">условная </w:t>
      </w:r>
      <w:r w:rsidRPr="002661C8">
        <w:rPr>
          <w:rFonts w:ascii="Times New Roman" w:hAnsi="Times New Roman"/>
          <w:sz w:val="24"/>
          <w:szCs w:val="24"/>
        </w:rPr>
        <w:t>франшиза в размере не более 100000 рублей.</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Х. Требования к уплате страхового взноса (страховой премии) и выплате страхового возмещения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10.2. Установленный в договоре страхования срок осуществления Страховщиком страховой</w:t>
      </w:r>
      <w:r>
        <w:rPr>
          <w:rFonts w:ascii="Times New Roman" w:hAnsi="Times New Roman"/>
          <w:sz w:val="24"/>
          <w:szCs w:val="24"/>
        </w:rPr>
        <w:t xml:space="preserve"> </w:t>
      </w:r>
      <w:r w:rsidRPr="002661C8">
        <w:rPr>
          <w:rFonts w:ascii="Times New Roman" w:hAnsi="Times New Roman"/>
          <w:sz w:val="24"/>
          <w:szCs w:val="24"/>
        </w:rPr>
        <w:t>выплаты не должен превышать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10.3. Договором страхования должно быть предусмотрено право Страхователя или Застрахованного лица на получение страховой</w:t>
      </w:r>
      <w:r>
        <w:rPr>
          <w:rFonts w:ascii="Times New Roman" w:hAnsi="Times New Roman"/>
          <w:sz w:val="24"/>
          <w:szCs w:val="24"/>
        </w:rPr>
        <w:t xml:space="preserve"> </w:t>
      </w:r>
      <w:r w:rsidRPr="002661C8">
        <w:rPr>
          <w:rFonts w:ascii="Times New Roman" w:hAnsi="Times New Roman"/>
          <w:sz w:val="24"/>
          <w:szCs w:val="24"/>
        </w:rPr>
        <w:t>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w:t>
      </w:r>
      <w:r>
        <w:rPr>
          <w:rFonts w:ascii="Times New Roman" w:hAnsi="Times New Roman"/>
          <w:sz w:val="24"/>
          <w:szCs w:val="24"/>
        </w:rPr>
        <w:t xml:space="preserve"> </w:t>
      </w:r>
      <w:r w:rsidRPr="002661C8">
        <w:rPr>
          <w:rFonts w:ascii="Times New Roman" w:hAnsi="Times New Roman"/>
          <w:sz w:val="24"/>
          <w:szCs w:val="24"/>
        </w:rPr>
        <w:t>при условии оплаты дополнительной страховой премии.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10.5.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настоящих Требований, и представить в </w:t>
      </w:r>
      <w:r>
        <w:rPr>
          <w:rFonts w:ascii="Times New Roman" w:hAnsi="Times New Roman"/>
          <w:sz w:val="24"/>
          <w:szCs w:val="24"/>
        </w:rPr>
        <w:t>Партнерство</w:t>
      </w:r>
      <w:r w:rsidRPr="002661C8">
        <w:rPr>
          <w:rFonts w:ascii="Times New Roman" w:hAnsi="Times New Roman"/>
          <w:sz w:val="24"/>
          <w:szCs w:val="24"/>
        </w:rPr>
        <w:t xml:space="preserve"> документы, подтверждающие увеличение лимита ответственности по договору страхования.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XI</w:t>
      </w:r>
      <w:r w:rsidRPr="002661C8">
        <w:rPr>
          <w:rFonts w:ascii="Times New Roman" w:hAnsi="Times New Roman"/>
          <w:b/>
          <w:sz w:val="24"/>
          <w:szCs w:val="24"/>
        </w:rPr>
        <w:t>. Требования к установлению срока действия договора страхования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11.1. Особенности при заключении договора «на годовой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11.1.1.Договор страхования «на годовой базе» заключается сроком на один год с установлением ретроактивного периода со дня начала действия выданного Страхователю (Застрахованному лицу) </w:t>
      </w:r>
      <w:r>
        <w:rPr>
          <w:rFonts w:ascii="Times New Roman" w:hAnsi="Times New Roman"/>
          <w:sz w:val="24"/>
          <w:szCs w:val="24"/>
        </w:rPr>
        <w:t>Партнерством</w:t>
      </w:r>
      <w:r w:rsidRPr="002661C8">
        <w:rPr>
          <w:rFonts w:ascii="Times New Roman" w:hAnsi="Times New Roman"/>
          <w:sz w:val="24"/>
          <w:szCs w:val="24"/>
        </w:rPr>
        <w:t xml:space="preserve"> первого свидетельства о допуске к работам, которые оказывают влияние на безопасность объектов капитального строительства.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Pr>
          <w:rFonts w:ascii="Times New Roman" w:hAnsi="Times New Roman"/>
          <w:sz w:val="24"/>
          <w:szCs w:val="24"/>
        </w:rPr>
        <w:t>Партнерстве</w:t>
      </w:r>
      <w:r w:rsidRPr="002661C8">
        <w:rPr>
          <w:rFonts w:ascii="Times New Roman" w:hAnsi="Times New Roman"/>
          <w:sz w:val="24"/>
          <w:szCs w:val="24"/>
        </w:rPr>
        <w:t xml:space="preserve">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11.2. Особенности при заключении договора «на объектной базе».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11.2.1.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с установлением периода после окончания действия договора страхования, возникший в течение 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rPr>
        <w:t>X</w:t>
      </w:r>
      <w:r w:rsidRPr="002661C8">
        <w:rPr>
          <w:rFonts w:ascii="Times New Roman" w:hAnsi="Times New Roman"/>
          <w:b/>
          <w:sz w:val="24"/>
          <w:szCs w:val="24"/>
          <w:lang w:val="en-US"/>
        </w:rPr>
        <w:t>II</w:t>
      </w:r>
      <w:r w:rsidRPr="002661C8">
        <w:rPr>
          <w:rFonts w:ascii="Times New Roman" w:hAnsi="Times New Roman"/>
          <w:b/>
          <w:sz w:val="24"/>
          <w:szCs w:val="24"/>
        </w:rPr>
        <w:t>. Требования к определению порядка заключения,</w:t>
      </w:r>
    </w:p>
    <w:p w:rsidR="0039414A" w:rsidRDefault="0039414A" w:rsidP="006F08A2">
      <w:pPr>
        <w:spacing w:after="0" w:line="288" w:lineRule="auto"/>
        <w:jc w:val="center"/>
        <w:rPr>
          <w:rFonts w:ascii="Times New Roman" w:hAnsi="Times New Roman"/>
          <w:sz w:val="24"/>
          <w:szCs w:val="24"/>
        </w:rPr>
      </w:pPr>
      <w:r w:rsidRPr="002661C8">
        <w:rPr>
          <w:rFonts w:ascii="Times New Roman" w:hAnsi="Times New Roman"/>
          <w:b/>
          <w:sz w:val="24"/>
          <w:szCs w:val="24"/>
        </w:rPr>
        <w:t>изменения договора страхования и прекращения его действия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12.1.Гражданская ответственность члена </w:t>
      </w:r>
      <w:r>
        <w:rPr>
          <w:rFonts w:ascii="Times New Roman" w:hAnsi="Times New Roman"/>
          <w:sz w:val="24"/>
          <w:szCs w:val="24"/>
        </w:rPr>
        <w:t>Партнерства</w:t>
      </w:r>
      <w:r w:rsidRPr="002661C8">
        <w:rPr>
          <w:rFonts w:ascii="Times New Roman" w:hAnsi="Times New Roman"/>
          <w:sz w:val="24"/>
          <w:szCs w:val="24"/>
        </w:rPr>
        <w:t xml:space="preserve"> должна быть застрахована не позднее трех рабочих дней после принятия решения о приеме в члены </w:t>
      </w:r>
      <w:r w:rsidR="00233AAB">
        <w:rPr>
          <w:rFonts w:ascii="Times New Roman" w:hAnsi="Times New Roman"/>
          <w:sz w:val="24"/>
          <w:szCs w:val="24"/>
        </w:rPr>
        <w:t>Партнерства</w:t>
      </w:r>
      <w:r w:rsidRPr="002661C8">
        <w:rPr>
          <w:rFonts w:ascii="Times New Roman" w:hAnsi="Times New Roman"/>
          <w:sz w:val="24"/>
          <w:szCs w:val="24"/>
        </w:rPr>
        <w:t xml:space="preserve"> при условии вступления в силу договора страхования</w:t>
      </w:r>
      <w:r>
        <w:rPr>
          <w:rFonts w:ascii="Times New Roman" w:hAnsi="Times New Roman"/>
          <w:sz w:val="24"/>
          <w:szCs w:val="24"/>
        </w:rPr>
        <w:t xml:space="preserve"> </w:t>
      </w:r>
      <w:r w:rsidRPr="002661C8">
        <w:rPr>
          <w:rFonts w:ascii="Times New Roman" w:hAnsi="Times New Roman"/>
          <w:sz w:val="24"/>
          <w:szCs w:val="24"/>
        </w:rPr>
        <w:t xml:space="preserve">«на годовой базе» не позднее дня начала действия выданного Страхователю (Застрахованному лицу) </w:t>
      </w:r>
      <w:r>
        <w:rPr>
          <w:rFonts w:ascii="Times New Roman" w:hAnsi="Times New Roman"/>
          <w:sz w:val="24"/>
          <w:szCs w:val="24"/>
        </w:rPr>
        <w:t>Партнерством</w:t>
      </w:r>
      <w:r w:rsidRPr="002661C8">
        <w:rPr>
          <w:rFonts w:ascii="Times New Roman" w:hAnsi="Times New Roman"/>
          <w:sz w:val="24"/>
          <w:szCs w:val="24"/>
        </w:rPr>
        <w:t xml:space="preserve"> свидетельства </w:t>
      </w:r>
      <w:r w:rsidRPr="002661C8">
        <w:rPr>
          <w:rFonts w:ascii="Times New Roman" w:hAnsi="Times New Roman"/>
          <w:sz w:val="24"/>
          <w:szCs w:val="24"/>
        </w:rPr>
        <w:lastRenderedPageBreak/>
        <w:t>о допуске к работам. В договоре страхования  должен быть закреплен срок</w:t>
      </w:r>
      <w:r>
        <w:rPr>
          <w:rFonts w:ascii="Times New Roman" w:hAnsi="Times New Roman"/>
          <w:sz w:val="24"/>
          <w:szCs w:val="24"/>
        </w:rPr>
        <w:t xml:space="preserve"> </w:t>
      </w:r>
      <w:r w:rsidRPr="002661C8">
        <w:rPr>
          <w:rFonts w:ascii="Times New Roman" w:hAnsi="Times New Roman"/>
          <w:sz w:val="24"/>
          <w:szCs w:val="24"/>
        </w:rPr>
        <w:t>его вступления в силу с момента оплаты страховой премии.</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12.2. Договор страхования «на объектной базе» заключается до начала выполнения работ по соответствующим договорам подряда.</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12.3. В период членства в </w:t>
      </w:r>
      <w:r>
        <w:rPr>
          <w:rFonts w:ascii="Times New Roman" w:hAnsi="Times New Roman"/>
          <w:sz w:val="24"/>
          <w:szCs w:val="24"/>
        </w:rPr>
        <w:t>Партнерстве</w:t>
      </w:r>
      <w:r w:rsidRPr="002661C8">
        <w:rPr>
          <w:rFonts w:ascii="Times New Roman" w:hAnsi="Times New Roman"/>
          <w:sz w:val="24"/>
          <w:szCs w:val="24"/>
        </w:rPr>
        <w:t xml:space="preserve"> Страхователь не может добровольно изменять существенные условия договора страхования без уведомления </w:t>
      </w:r>
      <w:r>
        <w:rPr>
          <w:rFonts w:ascii="Times New Roman" w:hAnsi="Times New Roman"/>
          <w:sz w:val="24"/>
          <w:szCs w:val="24"/>
        </w:rPr>
        <w:t>Партнерства</w:t>
      </w:r>
      <w:r w:rsidRPr="002661C8">
        <w:rPr>
          <w:rFonts w:ascii="Times New Roman" w:hAnsi="Times New Roman"/>
          <w:sz w:val="24"/>
          <w:szCs w:val="24"/>
        </w:rPr>
        <w:t xml:space="preserve">,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О случаях изменения договора страхования Страхователь информирует </w:t>
      </w:r>
      <w:r>
        <w:rPr>
          <w:rFonts w:ascii="Times New Roman" w:hAnsi="Times New Roman"/>
          <w:sz w:val="24"/>
          <w:szCs w:val="24"/>
        </w:rPr>
        <w:t>Партнерство</w:t>
      </w:r>
      <w:r w:rsidRPr="002661C8">
        <w:rPr>
          <w:rFonts w:ascii="Times New Roman" w:hAnsi="Times New Roman"/>
          <w:sz w:val="24"/>
          <w:szCs w:val="24"/>
        </w:rPr>
        <w:t xml:space="preserve"> в сроки, установленные пунктом 15.1 настоящих Требований.</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w:t>
      </w:r>
      <w:r>
        <w:rPr>
          <w:rFonts w:ascii="Times New Roman" w:hAnsi="Times New Roman"/>
          <w:sz w:val="24"/>
          <w:szCs w:val="24"/>
        </w:rPr>
        <w:t>Партнерства</w:t>
      </w:r>
      <w:r w:rsidRPr="002661C8">
        <w:rPr>
          <w:rFonts w:ascii="Times New Roman" w:hAnsi="Times New Roman"/>
          <w:sz w:val="24"/>
          <w:szCs w:val="24"/>
        </w:rPr>
        <w:t>, членом которой является Страхователь.</w:t>
      </w:r>
    </w:p>
    <w:p w:rsidR="0039414A" w:rsidRDefault="0039414A" w:rsidP="006F08A2">
      <w:pPr>
        <w:tabs>
          <w:tab w:val="left" w:pos="3165"/>
        </w:tabs>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XIII</w:t>
      </w:r>
      <w:r w:rsidRPr="002661C8">
        <w:rPr>
          <w:rFonts w:ascii="Times New Roman" w:hAnsi="Times New Roman"/>
          <w:b/>
          <w:sz w:val="24"/>
          <w:szCs w:val="24"/>
        </w:rPr>
        <w:t>. Требования к установлению процедуры урегулирования разногласий при наступлении страхового случая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13.1. 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(застрахованным лицом), Страховщиком и получателем страхового возмещения (Выгодоприобретателем, регредиентом)</w:t>
      </w:r>
      <w:r>
        <w:rPr>
          <w:rFonts w:ascii="Times New Roman" w:hAnsi="Times New Roman"/>
          <w:sz w:val="24"/>
          <w:szCs w:val="24"/>
        </w:rPr>
        <w:t xml:space="preserve"> </w:t>
      </w:r>
      <w:r w:rsidRPr="002661C8">
        <w:rPr>
          <w:rFonts w:ascii="Times New Roman" w:hAnsi="Times New Roman"/>
          <w:sz w:val="24"/>
          <w:szCs w:val="24"/>
        </w:rPr>
        <w:t>об установлении факта наступления страхового случая и размера вреда, подлежащего возмещению.</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XIV</w:t>
      </w:r>
      <w:r w:rsidRPr="002661C8">
        <w:rPr>
          <w:rFonts w:ascii="Times New Roman" w:hAnsi="Times New Roman"/>
          <w:b/>
          <w:sz w:val="24"/>
          <w:szCs w:val="24"/>
        </w:rPr>
        <w:t xml:space="preserve">. Требования к предоставлению информации Страховщиком </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 xml:space="preserve">14.1. В договоре страхования должно быть предусмотрено согласие Страхователя на предоставление Страховщиком информации в </w:t>
      </w:r>
      <w:r>
        <w:rPr>
          <w:rFonts w:ascii="Times New Roman" w:hAnsi="Times New Roman"/>
          <w:sz w:val="24"/>
          <w:szCs w:val="24"/>
        </w:rPr>
        <w:t>Партнерство</w:t>
      </w:r>
      <w:r w:rsidRPr="002661C8">
        <w:rPr>
          <w:rFonts w:ascii="Times New Roman" w:hAnsi="Times New Roman"/>
          <w:sz w:val="24"/>
          <w:szCs w:val="24"/>
        </w:rPr>
        <w:t>, членом которого является Страхователь, о договоре страхования, его условиях, о страховых случаях, произведенных страховых выплатах.</w:t>
      </w:r>
    </w:p>
    <w:p w:rsidR="0039414A" w:rsidRDefault="0039414A" w:rsidP="006F08A2">
      <w:pPr>
        <w:widowControl w:val="0"/>
        <w:overflowPunct w:val="0"/>
        <w:autoSpaceDE w:val="0"/>
        <w:autoSpaceDN w:val="0"/>
        <w:adjustRightInd w:val="0"/>
        <w:spacing w:after="0" w:line="230" w:lineRule="auto"/>
        <w:ind w:left="2520"/>
        <w:jc w:val="both"/>
        <w:rPr>
          <w:rFonts w:ascii="Times New Roman" w:hAnsi="Times New Roman"/>
          <w:b/>
          <w:bCs/>
          <w:sz w:val="24"/>
          <w:szCs w:val="24"/>
        </w:rPr>
      </w:pPr>
      <w:r w:rsidRPr="001D4C63">
        <w:rPr>
          <w:rFonts w:ascii="Times New Roman" w:hAnsi="Times New Roman"/>
          <w:b/>
          <w:sz w:val="24"/>
          <w:szCs w:val="24"/>
          <w:lang w:val="en-US"/>
        </w:rPr>
        <w:t>XV</w:t>
      </w:r>
      <w:r>
        <w:rPr>
          <w:rFonts w:ascii="Times New Roman" w:hAnsi="Times New Roman"/>
          <w:b/>
          <w:sz w:val="24"/>
          <w:szCs w:val="24"/>
        </w:rPr>
        <w:t>.</w:t>
      </w:r>
      <w:r w:rsidRPr="00280921">
        <w:rPr>
          <w:rFonts w:ascii="Times New Roman" w:hAnsi="Times New Roman"/>
          <w:b/>
          <w:bCs/>
          <w:sz w:val="24"/>
          <w:szCs w:val="24"/>
        </w:rPr>
        <w:t xml:space="preserve"> Коллективное страхование </w:t>
      </w:r>
    </w:p>
    <w:p w:rsidR="0039414A" w:rsidRDefault="0039414A" w:rsidP="006F08A2">
      <w:pPr>
        <w:widowControl w:val="0"/>
        <w:overflowPunct w:val="0"/>
        <w:autoSpaceDE w:val="0"/>
        <w:autoSpaceDN w:val="0"/>
        <w:adjustRightInd w:val="0"/>
        <w:spacing w:after="0" w:line="230" w:lineRule="auto"/>
        <w:ind w:left="2880"/>
        <w:jc w:val="both"/>
        <w:rPr>
          <w:rFonts w:ascii="Times New Roman" w:hAnsi="Times New Roman"/>
          <w:b/>
          <w:bCs/>
          <w:sz w:val="24"/>
          <w:szCs w:val="24"/>
        </w:rPr>
      </w:pPr>
    </w:p>
    <w:p w:rsidR="0039414A" w:rsidRPr="00AA7B92" w:rsidRDefault="0039414A" w:rsidP="006F08A2">
      <w:pPr>
        <w:pStyle w:val="a3"/>
        <w:widowControl w:val="0"/>
        <w:numPr>
          <w:ilvl w:val="1"/>
          <w:numId w:val="1"/>
        </w:numPr>
        <w:overflowPunct w:val="0"/>
        <w:autoSpaceDE w:val="0"/>
        <w:autoSpaceDN w:val="0"/>
        <w:adjustRightInd w:val="0"/>
        <w:spacing w:line="288" w:lineRule="auto"/>
        <w:ind w:left="0" w:firstLine="567"/>
        <w:contextualSpacing/>
        <w:jc w:val="both"/>
        <w:rPr>
          <w:sz w:val="24"/>
          <w:szCs w:val="24"/>
        </w:rPr>
      </w:pPr>
      <w:r>
        <w:rPr>
          <w:spacing w:val="-4"/>
          <w:sz w:val="24"/>
          <w:szCs w:val="24"/>
        </w:rPr>
        <w:t xml:space="preserve"> </w:t>
      </w:r>
      <w:r w:rsidRPr="00AA7B92">
        <w:rPr>
          <w:spacing w:val="-4"/>
          <w:sz w:val="24"/>
          <w:szCs w:val="24"/>
        </w:rPr>
        <w:t xml:space="preserve">По договору коллективного страхования </w:t>
      </w:r>
      <w:r w:rsidR="00AA7B92">
        <w:rPr>
          <w:spacing w:val="-4"/>
          <w:sz w:val="24"/>
          <w:szCs w:val="24"/>
        </w:rPr>
        <w:t>подлежит страхованию</w:t>
      </w:r>
      <w:r w:rsidR="00AA7B92" w:rsidRPr="00AA7B92">
        <w:rPr>
          <w:sz w:val="24"/>
          <w:szCs w:val="24"/>
        </w:rPr>
        <w:t xml:space="preserve"> гражданская ответственность </w:t>
      </w:r>
      <w:r w:rsidR="00AA7B92">
        <w:rPr>
          <w:sz w:val="24"/>
          <w:szCs w:val="24"/>
        </w:rPr>
        <w:t>Партнерства (</w:t>
      </w:r>
      <w:r w:rsidR="00AA7B92" w:rsidRPr="00AA7B92">
        <w:rPr>
          <w:sz w:val="24"/>
          <w:szCs w:val="24"/>
        </w:rPr>
        <w:t>Страхователя</w:t>
      </w:r>
      <w:r w:rsidR="00AA7B92">
        <w:rPr>
          <w:sz w:val="24"/>
          <w:szCs w:val="24"/>
        </w:rPr>
        <w:t>)</w:t>
      </w:r>
      <w:r w:rsidR="00AA7B92" w:rsidRPr="00AA7B92">
        <w:rPr>
          <w:spacing w:val="-4"/>
          <w:sz w:val="24"/>
          <w:szCs w:val="24"/>
        </w:rPr>
        <w:t xml:space="preserve"> </w:t>
      </w:r>
      <w:r w:rsidR="00AA7B92">
        <w:rPr>
          <w:spacing w:val="-4"/>
          <w:sz w:val="24"/>
          <w:szCs w:val="24"/>
        </w:rPr>
        <w:t xml:space="preserve">и </w:t>
      </w:r>
      <w:r w:rsidRPr="00AA7B92">
        <w:rPr>
          <w:spacing w:val="-4"/>
          <w:sz w:val="24"/>
          <w:szCs w:val="24"/>
        </w:rPr>
        <w:t>член</w:t>
      </w:r>
      <w:r w:rsidR="00AA7B92">
        <w:rPr>
          <w:spacing w:val="-4"/>
          <w:sz w:val="24"/>
          <w:szCs w:val="24"/>
        </w:rPr>
        <w:t>ов</w:t>
      </w:r>
      <w:r w:rsidRPr="00AA7B92">
        <w:rPr>
          <w:spacing w:val="-4"/>
          <w:sz w:val="24"/>
          <w:szCs w:val="24"/>
        </w:rPr>
        <w:t xml:space="preserve"> Партнерства</w:t>
      </w:r>
      <w:r w:rsidR="00AA7B92">
        <w:rPr>
          <w:spacing w:val="-4"/>
          <w:sz w:val="24"/>
          <w:szCs w:val="24"/>
        </w:rPr>
        <w:t xml:space="preserve">. Ответственность </w:t>
      </w:r>
      <w:r w:rsidRPr="00AA7B92">
        <w:rPr>
          <w:spacing w:val="-4"/>
          <w:sz w:val="24"/>
          <w:szCs w:val="24"/>
        </w:rPr>
        <w:t xml:space="preserve"> </w:t>
      </w:r>
      <w:r w:rsidR="00AA7B92" w:rsidRPr="00AA7B92">
        <w:rPr>
          <w:spacing w:val="-4"/>
          <w:sz w:val="24"/>
          <w:szCs w:val="24"/>
        </w:rPr>
        <w:t>член</w:t>
      </w:r>
      <w:r w:rsidR="00AA7B92">
        <w:rPr>
          <w:spacing w:val="-4"/>
          <w:sz w:val="24"/>
          <w:szCs w:val="24"/>
        </w:rPr>
        <w:t>а</w:t>
      </w:r>
      <w:r w:rsidR="00AA7B92" w:rsidRPr="00AA7B92">
        <w:rPr>
          <w:spacing w:val="-4"/>
          <w:sz w:val="24"/>
          <w:szCs w:val="24"/>
        </w:rPr>
        <w:t xml:space="preserve"> Партнерства </w:t>
      </w:r>
      <w:r w:rsidRPr="00AA7B92">
        <w:rPr>
          <w:spacing w:val="-4"/>
          <w:sz w:val="24"/>
          <w:szCs w:val="24"/>
        </w:rPr>
        <w:t>считается застрахованной с момента его включения в реестр членов, размещенном на сайте Партнерства в сети «Интернет», о чем Партнерство уведомляет страховщика</w:t>
      </w:r>
      <w:r w:rsidRPr="00AA7B92">
        <w:rPr>
          <w:sz w:val="24"/>
          <w:szCs w:val="24"/>
        </w:rPr>
        <w:t>.</w:t>
      </w:r>
    </w:p>
    <w:p w:rsidR="0039414A" w:rsidRDefault="0039414A" w:rsidP="006F08A2">
      <w:pPr>
        <w:pStyle w:val="a3"/>
        <w:widowControl w:val="0"/>
        <w:numPr>
          <w:ilvl w:val="1"/>
          <w:numId w:val="1"/>
        </w:numPr>
        <w:overflowPunct w:val="0"/>
        <w:autoSpaceDE w:val="0"/>
        <w:autoSpaceDN w:val="0"/>
        <w:adjustRightInd w:val="0"/>
        <w:spacing w:line="288" w:lineRule="auto"/>
        <w:ind w:left="0" w:firstLine="567"/>
        <w:contextualSpacing/>
        <w:jc w:val="both"/>
        <w:rPr>
          <w:sz w:val="24"/>
          <w:szCs w:val="24"/>
        </w:rPr>
      </w:pPr>
      <w:r>
        <w:rPr>
          <w:sz w:val="24"/>
          <w:szCs w:val="24"/>
        </w:rPr>
        <w:t xml:space="preserve"> </w:t>
      </w:r>
      <w:r w:rsidRPr="00280921">
        <w:rPr>
          <w:sz w:val="24"/>
          <w:szCs w:val="24"/>
        </w:rPr>
        <w:t xml:space="preserve">Договор коллективного страхования может быть заключен с одной или несколькими страховыми организациями. При этом, одно и тоже застрахованное лицо (член Партнерства) может быть застраховано по двум и более договорам коллективного страхования одновременно. </w:t>
      </w:r>
    </w:p>
    <w:p w:rsidR="0039414A" w:rsidRDefault="0039414A" w:rsidP="006F08A2">
      <w:pPr>
        <w:pStyle w:val="a3"/>
        <w:widowControl w:val="0"/>
        <w:numPr>
          <w:ilvl w:val="1"/>
          <w:numId w:val="2"/>
        </w:numPr>
        <w:overflowPunct w:val="0"/>
        <w:autoSpaceDE w:val="0"/>
        <w:autoSpaceDN w:val="0"/>
        <w:adjustRightInd w:val="0"/>
        <w:spacing w:line="288" w:lineRule="auto"/>
        <w:ind w:left="0" w:firstLine="567"/>
        <w:contextualSpacing/>
        <w:jc w:val="both"/>
        <w:rPr>
          <w:sz w:val="24"/>
          <w:szCs w:val="24"/>
        </w:rPr>
      </w:pPr>
      <w:r>
        <w:rPr>
          <w:sz w:val="24"/>
          <w:szCs w:val="24"/>
        </w:rPr>
        <w:lastRenderedPageBreak/>
        <w:t xml:space="preserve">Минимальная страховая сумма по договору коллективного страхования должна составлять не менее 750000000 (семьсот пятьдесят миллионов) рублей при лимите на один страховой случай не менее 250000000 (двести пятьдесят миллионов) рублей. </w:t>
      </w:r>
      <w:r w:rsidRPr="001D4C63">
        <w:rPr>
          <w:sz w:val="24"/>
          <w:szCs w:val="24"/>
        </w:rPr>
        <w:t xml:space="preserve">В договоре </w:t>
      </w:r>
      <w:r>
        <w:rPr>
          <w:sz w:val="24"/>
          <w:szCs w:val="24"/>
        </w:rPr>
        <w:t xml:space="preserve">коллективного </w:t>
      </w:r>
      <w:r w:rsidRPr="001D4C63">
        <w:rPr>
          <w:sz w:val="24"/>
          <w:szCs w:val="24"/>
        </w:rPr>
        <w:t xml:space="preserve">страхования может быть установлена </w:t>
      </w:r>
      <w:r w:rsidRPr="00AA1F6E">
        <w:rPr>
          <w:sz w:val="24"/>
          <w:szCs w:val="24"/>
        </w:rPr>
        <w:t xml:space="preserve">франшиза в размере не более </w:t>
      </w:r>
      <w:r>
        <w:rPr>
          <w:sz w:val="24"/>
          <w:szCs w:val="24"/>
        </w:rPr>
        <w:t>250</w:t>
      </w:r>
      <w:r w:rsidRPr="00AA1F6E">
        <w:rPr>
          <w:sz w:val="24"/>
          <w:szCs w:val="24"/>
        </w:rPr>
        <w:t>000 рублей</w:t>
      </w:r>
      <w:r>
        <w:rPr>
          <w:sz w:val="24"/>
          <w:szCs w:val="24"/>
        </w:rPr>
        <w:t>, а при наличии индивидуального страхования – в размере страховой суммы, предусмотренной договором  индивидуального страхования.</w:t>
      </w:r>
    </w:p>
    <w:p w:rsidR="0039414A" w:rsidRDefault="0039414A" w:rsidP="006F08A2">
      <w:pPr>
        <w:pStyle w:val="a3"/>
        <w:widowControl w:val="0"/>
        <w:numPr>
          <w:ilvl w:val="1"/>
          <w:numId w:val="2"/>
        </w:numPr>
        <w:overflowPunct w:val="0"/>
        <w:autoSpaceDE w:val="0"/>
        <w:autoSpaceDN w:val="0"/>
        <w:adjustRightInd w:val="0"/>
        <w:spacing w:line="288" w:lineRule="auto"/>
        <w:ind w:left="0" w:firstLine="567"/>
        <w:contextualSpacing/>
        <w:jc w:val="both"/>
        <w:rPr>
          <w:sz w:val="24"/>
          <w:szCs w:val="24"/>
        </w:rPr>
      </w:pPr>
      <w:r w:rsidRPr="002661C8">
        <w:rPr>
          <w:sz w:val="24"/>
          <w:szCs w:val="24"/>
        </w:rPr>
        <w:t xml:space="preserve"> </w:t>
      </w:r>
      <w:r>
        <w:rPr>
          <w:sz w:val="24"/>
          <w:szCs w:val="24"/>
        </w:rPr>
        <w:t xml:space="preserve">Источниками покрытия расходов для оплаты страховой премии страховым организациям по заключенным договорам коллективного страхования являются целевые взносы членов Партнерства, размер и общая сумма которых утверждается общим собранием членов Партнерства в составе в сметы Партнерства на основании расчетов, представленных президентом Партнерства. </w:t>
      </w:r>
    </w:p>
    <w:p w:rsidR="0039414A" w:rsidRDefault="0039414A" w:rsidP="006F08A2">
      <w:pPr>
        <w:pStyle w:val="a3"/>
        <w:widowControl w:val="0"/>
        <w:numPr>
          <w:ilvl w:val="1"/>
          <w:numId w:val="2"/>
        </w:numPr>
        <w:overflowPunct w:val="0"/>
        <w:autoSpaceDE w:val="0"/>
        <w:autoSpaceDN w:val="0"/>
        <w:adjustRightInd w:val="0"/>
        <w:spacing w:line="288" w:lineRule="auto"/>
        <w:ind w:left="0" w:firstLine="567"/>
        <w:contextualSpacing/>
        <w:jc w:val="both"/>
        <w:rPr>
          <w:sz w:val="24"/>
          <w:szCs w:val="24"/>
        </w:rPr>
      </w:pPr>
      <w:r w:rsidRPr="00280921">
        <w:rPr>
          <w:sz w:val="24"/>
          <w:szCs w:val="24"/>
        </w:rPr>
        <w:t xml:space="preserve">Выбор страховых организаций для заключения договора коллективного страхования осуществляется по решению общего собрания членов Партнерства или в установленном им порядке. </w:t>
      </w:r>
    </w:p>
    <w:p w:rsidR="0039414A" w:rsidRDefault="0039414A" w:rsidP="006F08A2">
      <w:pPr>
        <w:pStyle w:val="a3"/>
        <w:widowControl w:val="0"/>
        <w:numPr>
          <w:ilvl w:val="1"/>
          <w:numId w:val="2"/>
        </w:numPr>
        <w:overflowPunct w:val="0"/>
        <w:autoSpaceDE w:val="0"/>
        <w:autoSpaceDN w:val="0"/>
        <w:adjustRightInd w:val="0"/>
        <w:spacing w:line="288" w:lineRule="auto"/>
        <w:ind w:left="0" w:firstLine="567"/>
        <w:contextualSpacing/>
        <w:jc w:val="both"/>
        <w:rPr>
          <w:sz w:val="24"/>
          <w:szCs w:val="24"/>
        </w:rPr>
      </w:pPr>
      <w:r w:rsidRPr="00280921">
        <w:rPr>
          <w:sz w:val="24"/>
          <w:szCs w:val="24"/>
        </w:rPr>
        <w:t xml:space="preserve">Члены Партнерства, застрахованные по договору коллективного страхования, на период действия этого договора могут быть освобождены  от обязанности индивидуального страхования гражданской ответственности по решению общего собрания членов Партнерства. Включение членов Партнерства в список застрахованных лиц по договору коллективного страхования  не ограничивает их права на индивидуальное страхование. </w:t>
      </w:r>
    </w:p>
    <w:p w:rsidR="0039414A" w:rsidRDefault="0039414A" w:rsidP="006F08A2">
      <w:pPr>
        <w:pStyle w:val="a3"/>
        <w:widowControl w:val="0"/>
        <w:numPr>
          <w:ilvl w:val="1"/>
          <w:numId w:val="2"/>
        </w:numPr>
        <w:overflowPunct w:val="0"/>
        <w:autoSpaceDE w:val="0"/>
        <w:autoSpaceDN w:val="0"/>
        <w:adjustRightInd w:val="0"/>
        <w:spacing w:line="288" w:lineRule="auto"/>
        <w:ind w:left="0" w:firstLine="567"/>
        <w:contextualSpacing/>
        <w:jc w:val="both"/>
        <w:rPr>
          <w:sz w:val="24"/>
          <w:szCs w:val="24"/>
        </w:rPr>
      </w:pPr>
      <w:r w:rsidRPr="00280921">
        <w:rPr>
          <w:sz w:val="24"/>
          <w:szCs w:val="24"/>
        </w:rPr>
        <w:t xml:space="preserve">В договоре коллективного страхования страхованию подлежат все виды строительных работ, которые оказывают влияние на безопасность объектов капитального строительства и предусмотрены перечнем, утвержденном уполномоченным федеральным органов исполнительной власти.  </w:t>
      </w:r>
    </w:p>
    <w:p w:rsidR="0039414A" w:rsidRDefault="0039414A" w:rsidP="006F08A2">
      <w:pPr>
        <w:pStyle w:val="a3"/>
        <w:widowControl w:val="0"/>
        <w:numPr>
          <w:ilvl w:val="1"/>
          <w:numId w:val="3"/>
        </w:numPr>
        <w:overflowPunct w:val="0"/>
        <w:autoSpaceDE w:val="0"/>
        <w:autoSpaceDN w:val="0"/>
        <w:adjustRightInd w:val="0"/>
        <w:spacing w:line="288" w:lineRule="auto"/>
        <w:ind w:left="0" w:firstLine="567"/>
        <w:contextualSpacing/>
        <w:jc w:val="both"/>
        <w:rPr>
          <w:sz w:val="24"/>
          <w:szCs w:val="24"/>
        </w:rPr>
      </w:pPr>
      <w:r>
        <w:rPr>
          <w:sz w:val="24"/>
          <w:szCs w:val="24"/>
        </w:rPr>
        <w:t xml:space="preserve">. </w:t>
      </w:r>
      <w:r w:rsidRPr="00280921">
        <w:rPr>
          <w:sz w:val="24"/>
          <w:szCs w:val="24"/>
        </w:rPr>
        <w:t>По договору коллективного страхования могут быть застрахованы дополнительные риски финансовых потерь членов Партнерства (и Партнерства в целом), в связи с необходимостью :</w:t>
      </w:r>
    </w:p>
    <w:p w:rsidR="0039414A" w:rsidRDefault="0039414A" w:rsidP="006F08A2">
      <w:pPr>
        <w:pStyle w:val="a3"/>
        <w:widowControl w:val="0"/>
        <w:numPr>
          <w:ilvl w:val="2"/>
          <w:numId w:val="4"/>
        </w:numPr>
        <w:autoSpaceDE w:val="0"/>
        <w:autoSpaceDN w:val="0"/>
        <w:adjustRightInd w:val="0"/>
        <w:spacing w:line="288" w:lineRule="auto"/>
        <w:ind w:left="0" w:firstLine="567"/>
        <w:contextualSpacing/>
        <w:jc w:val="both"/>
        <w:rPr>
          <w:sz w:val="24"/>
          <w:szCs w:val="24"/>
        </w:rPr>
      </w:pPr>
      <w:r w:rsidRPr="00280921">
        <w:rPr>
          <w:sz w:val="24"/>
          <w:szCs w:val="24"/>
        </w:rPr>
        <w:t xml:space="preserve"> удовлетворения регрессных исков (в том числе и к</w:t>
      </w:r>
      <w:r>
        <w:rPr>
          <w:sz w:val="24"/>
          <w:szCs w:val="24"/>
        </w:rPr>
        <w:t xml:space="preserve"> Партнерству) от регредиентов (</w:t>
      </w:r>
      <w:r w:rsidRPr="00280921">
        <w:rPr>
          <w:sz w:val="24"/>
          <w:szCs w:val="24"/>
        </w:rPr>
        <w:t>страховщиков регредиентов);</w:t>
      </w:r>
    </w:p>
    <w:p w:rsidR="0039414A" w:rsidRDefault="0039414A" w:rsidP="006F08A2">
      <w:pPr>
        <w:pStyle w:val="a3"/>
        <w:widowControl w:val="0"/>
        <w:numPr>
          <w:ilvl w:val="2"/>
          <w:numId w:val="4"/>
        </w:numPr>
        <w:overflowPunct w:val="0"/>
        <w:autoSpaceDE w:val="0"/>
        <w:autoSpaceDN w:val="0"/>
        <w:adjustRightInd w:val="0"/>
        <w:spacing w:line="288" w:lineRule="auto"/>
        <w:ind w:left="0" w:firstLine="567"/>
        <w:contextualSpacing/>
        <w:jc w:val="both"/>
        <w:rPr>
          <w:sz w:val="24"/>
          <w:szCs w:val="24"/>
        </w:rPr>
      </w:pPr>
      <w:r w:rsidRPr="00280921">
        <w:rPr>
          <w:sz w:val="24"/>
          <w:szCs w:val="24"/>
        </w:rPr>
        <w:t>дополнительного возмещения вреда причиненного вследствие разрушения или повреждения многоквартирного дома;  проведения компенсационных выплат пострадавшим физическим лицам (3 млн. руб. – родственникам - в случае смерти человека; 2 млн. руб. - пострадавшему за тяжкий вред здоровью и 1 млн. руб. - пострадавшему за вред здоровью средней тяжести).</w:t>
      </w:r>
    </w:p>
    <w:p w:rsidR="0039414A" w:rsidRDefault="0039414A" w:rsidP="006F08A2">
      <w:pPr>
        <w:spacing w:after="0" w:line="288" w:lineRule="auto"/>
        <w:jc w:val="right"/>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X</w:t>
      </w:r>
      <w:r>
        <w:rPr>
          <w:rFonts w:ascii="Times New Roman" w:hAnsi="Times New Roman"/>
          <w:b/>
          <w:sz w:val="24"/>
          <w:szCs w:val="24"/>
          <w:lang w:val="en-US"/>
        </w:rPr>
        <w:t>I</w:t>
      </w:r>
      <w:r w:rsidRPr="002661C8">
        <w:rPr>
          <w:rFonts w:ascii="Times New Roman" w:hAnsi="Times New Roman"/>
          <w:b/>
          <w:sz w:val="24"/>
          <w:szCs w:val="24"/>
          <w:lang w:val="en-US"/>
        </w:rPr>
        <w:t>V</w:t>
      </w:r>
      <w:r w:rsidRPr="002661C8">
        <w:rPr>
          <w:rFonts w:ascii="Times New Roman" w:hAnsi="Times New Roman"/>
          <w:b/>
          <w:sz w:val="24"/>
          <w:szCs w:val="24"/>
        </w:rPr>
        <w:t>. Порядок осуществления контроля Партнерством за соблюдением членами Партнерства Требований к страхованию гражданской ответственности, содержащихся в правилах саморегулирования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6</w:t>
      </w:r>
      <w:r w:rsidRPr="002661C8">
        <w:rPr>
          <w:rFonts w:ascii="Times New Roman" w:hAnsi="Times New Roman"/>
          <w:sz w:val="24"/>
          <w:szCs w:val="24"/>
        </w:rPr>
        <w:t xml:space="preserve">.1. </w:t>
      </w:r>
      <w:r>
        <w:rPr>
          <w:rFonts w:ascii="Times New Roman" w:hAnsi="Times New Roman"/>
          <w:sz w:val="24"/>
          <w:szCs w:val="24"/>
        </w:rPr>
        <w:t>Партнерство</w:t>
      </w:r>
      <w:r w:rsidRPr="002661C8">
        <w:rPr>
          <w:rFonts w:ascii="Times New Roman" w:hAnsi="Times New Roman"/>
          <w:sz w:val="24"/>
          <w:szCs w:val="24"/>
        </w:rPr>
        <w:t xml:space="preserve"> ведет сводный реестр заключенных договоров страхования гражданской ответственности членов </w:t>
      </w:r>
      <w:r>
        <w:rPr>
          <w:rFonts w:ascii="Times New Roman" w:hAnsi="Times New Roman"/>
          <w:sz w:val="24"/>
          <w:szCs w:val="24"/>
        </w:rPr>
        <w:t>Партнерства</w:t>
      </w:r>
      <w:r w:rsidRPr="002661C8">
        <w:rPr>
          <w:rFonts w:ascii="Times New Roman" w:hAnsi="Times New Roman"/>
          <w:sz w:val="24"/>
          <w:szCs w:val="24"/>
        </w:rPr>
        <w:t xml:space="preserve"> и осуществляет контроль за своевременностью их заключения и (или) переоформления.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lastRenderedPageBreak/>
        <w:t xml:space="preserve">16.2.Член </w:t>
      </w:r>
      <w:r>
        <w:rPr>
          <w:rFonts w:ascii="Times New Roman" w:hAnsi="Times New Roman"/>
          <w:sz w:val="24"/>
          <w:szCs w:val="24"/>
        </w:rPr>
        <w:t>Партнерства</w:t>
      </w:r>
      <w:r w:rsidRPr="002661C8">
        <w:rPr>
          <w:rFonts w:ascii="Times New Roman" w:hAnsi="Times New Roman"/>
          <w:sz w:val="24"/>
          <w:szCs w:val="24"/>
        </w:rPr>
        <w:t xml:space="preserve"> обязан информировать </w:t>
      </w:r>
      <w:r>
        <w:rPr>
          <w:rFonts w:ascii="Times New Roman" w:hAnsi="Times New Roman"/>
          <w:sz w:val="24"/>
          <w:szCs w:val="24"/>
        </w:rPr>
        <w:t>Партнерство</w:t>
      </w:r>
      <w:r w:rsidRPr="002661C8">
        <w:rPr>
          <w:rFonts w:ascii="Times New Roman" w:hAnsi="Times New Roman"/>
          <w:sz w:val="24"/>
          <w:szCs w:val="24"/>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r w:rsidR="006F08A2">
        <w:rPr>
          <w:rFonts w:ascii="Times New Roman" w:hAnsi="Times New Roman"/>
          <w:sz w:val="24"/>
          <w:szCs w:val="24"/>
        </w:rPr>
        <w:t xml:space="preserve"> </w:t>
      </w:r>
    </w:p>
    <w:p w:rsidR="0039414A" w:rsidRPr="006F08A2" w:rsidRDefault="0039414A" w:rsidP="006F08A2">
      <w:pPr>
        <w:spacing w:after="0" w:line="288" w:lineRule="auto"/>
        <w:jc w:val="both"/>
        <w:rPr>
          <w:rFonts w:ascii="Times New Roman" w:hAnsi="Times New Roman"/>
          <w:spacing w:val="-4"/>
          <w:sz w:val="24"/>
          <w:szCs w:val="24"/>
        </w:rPr>
      </w:pPr>
      <w:r w:rsidRPr="006F08A2">
        <w:rPr>
          <w:rFonts w:ascii="Times New Roman" w:hAnsi="Times New Roman"/>
          <w:spacing w:val="-4"/>
          <w:sz w:val="24"/>
          <w:szCs w:val="24"/>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6</w:t>
      </w:r>
      <w:r w:rsidRPr="002661C8">
        <w:rPr>
          <w:rFonts w:ascii="Times New Roman" w:hAnsi="Times New Roman"/>
          <w:sz w:val="24"/>
          <w:szCs w:val="24"/>
        </w:rPr>
        <w:t xml:space="preserve">.3. Член </w:t>
      </w:r>
      <w:r>
        <w:rPr>
          <w:rFonts w:ascii="Times New Roman" w:hAnsi="Times New Roman"/>
          <w:sz w:val="24"/>
          <w:szCs w:val="24"/>
        </w:rPr>
        <w:t>Партнерства</w:t>
      </w:r>
      <w:r w:rsidRPr="002661C8">
        <w:rPr>
          <w:rFonts w:ascii="Times New Roman" w:hAnsi="Times New Roman"/>
          <w:sz w:val="24"/>
          <w:szCs w:val="24"/>
        </w:rPr>
        <w:t xml:space="preserve"> обязан информировать </w:t>
      </w:r>
      <w:r>
        <w:rPr>
          <w:rFonts w:ascii="Times New Roman" w:hAnsi="Times New Roman"/>
          <w:sz w:val="24"/>
          <w:szCs w:val="24"/>
        </w:rPr>
        <w:t>Партнерство</w:t>
      </w:r>
      <w:r w:rsidRPr="002661C8">
        <w:rPr>
          <w:rFonts w:ascii="Times New Roman" w:hAnsi="Times New Roman"/>
          <w:sz w:val="24"/>
          <w:szCs w:val="24"/>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6</w:t>
      </w:r>
      <w:r w:rsidRPr="002661C8">
        <w:rPr>
          <w:rFonts w:ascii="Times New Roman" w:hAnsi="Times New Roman"/>
          <w:sz w:val="24"/>
          <w:szCs w:val="24"/>
        </w:rPr>
        <w:t>.4. В целях обеспечения эффективного контроля за соблюдением настоящих Требований</w:t>
      </w:r>
      <w:r>
        <w:rPr>
          <w:rFonts w:ascii="Times New Roman" w:hAnsi="Times New Roman"/>
          <w:sz w:val="24"/>
          <w:szCs w:val="24"/>
        </w:rPr>
        <w:t xml:space="preserve"> Партнерство</w:t>
      </w:r>
      <w:r w:rsidRPr="002661C8">
        <w:rPr>
          <w:rFonts w:ascii="Times New Roman" w:hAnsi="Times New Roman"/>
          <w:sz w:val="24"/>
          <w:szCs w:val="24"/>
        </w:rPr>
        <w:t xml:space="preserve"> вправе запрашивать иную информацию, не указанную в настоящем разделе.</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6</w:t>
      </w:r>
      <w:r w:rsidRPr="002661C8">
        <w:rPr>
          <w:rFonts w:ascii="Times New Roman" w:hAnsi="Times New Roman"/>
          <w:sz w:val="24"/>
          <w:szCs w:val="24"/>
        </w:rPr>
        <w:t xml:space="preserve">.5. Нарушение настоящих Требований влечет за собой ответственность, предусмотренную Положением о системе мер дисциплинарного воздействия. </w:t>
      </w: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6</w:t>
      </w:r>
      <w:r w:rsidRPr="002661C8">
        <w:rPr>
          <w:rFonts w:ascii="Times New Roman" w:hAnsi="Times New Roman"/>
          <w:sz w:val="24"/>
          <w:szCs w:val="24"/>
        </w:rPr>
        <w:t>.6. Контроль за соблюдением</w:t>
      </w:r>
      <w:r>
        <w:rPr>
          <w:rFonts w:ascii="Times New Roman" w:hAnsi="Times New Roman"/>
          <w:sz w:val="24"/>
          <w:szCs w:val="24"/>
        </w:rPr>
        <w:t xml:space="preserve"> </w:t>
      </w:r>
      <w:r w:rsidRPr="002661C8">
        <w:rPr>
          <w:rFonts w:ascii="Times New Roman" w:hAnsi="Times New Roman"/>
          <w:sz w:val="24"/>
          <w:szCs w:val="24"/>
        </w:rPr>
        <w:t>настоящих Требований осуществляется в соответствии с Правилами контроля, которые</w:t>
      </w:r>
      <w:r>
        <w:rPr>
          <w:rFonts w:ascii="Times New Roman" w:hAnsi="Times New Roman"/>
          <w:sz w:val="24"/>
          <w:szCs w:val="24"/>
        </w:rPr>
        <w:t xml:space="preserve"> </w:t>
      </w:r>
      <w:r w:rsidRPr="002661C8">
        <w:rPr>
          <w:rFonts w:ascii="Times New Roman" w:hAnsi="Times New Roman"/>
          <w:sz w:val="24"/>
          <w:szCs w:val="24"/>
        </w:rPr>
        <w:t>должны содержать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center"/>
        <w:rPr>
          <w:rFonts w:ascii="Times New Roman" w:hAnsi="Times New Roman"/>
          <w:b/>
          <w:sz w:val="24"/>
          <w:szCs w:val="24"/>
        </w:rPr>
      </w:pPr>
      <w:r w:rsidRPr="002661C8">
        <w:rPr>
          <w:rFonts w:ascii="Times New Roman" w:hAnsi="Times New Roman"/>
          <w:b/>
          <w:sz w:val="24"/>
          <w:szCs w:val="24"/>
          <w:lang w:val="en-US"/>
        </w:rPr>
        <w:t>XVI</w:t>
      </w:r>
      <w:r>
        <w:rPr>
          <w:rFonts w:ascii="Times New Roman" w:hAnsi="Times New Roman"/>
          <w:b/>
          <w:sz w:val="24"/>
          <w:szCs w:val="24"/>
          <w:lang w:val="en-US"/>
        </w:rPr>
        <w:t>I</w:t>
      </w:r>
      <w:r w:rsidRPr="002661C8">
        <w:rPr>
          <w:rFonts w:ascii="Times New Roman" w:hAnsi="Times New Roman"/>
          <w:b/>
          <w:sz w:val="24"/>
          <w:szCs w:val="24"/>
        </w:rPr>
        <w:t>. Заключительные положения</w:t>
      </w:r>
    </w:p>
    <w:p w:rsidR="0039414A" w:rsidRDefault="0039414A" w:rsidP="006F08A2">
      <w:pPr>
        <w:spacing w:after="0" w:line="288" w:lineRule="auto"/>
        <w:jc w:val="both"/>
        <w:rPr>
          <w:rFonts w:ascii="Times New Roman" w:hAnsi="Times New Roman"/>
          <w:sz w:val="24"/>
          <w:szCs w:val="24"/>
        </w:rPr>
      </w:pPr>
    </w:p>
    <w:p w:rsidR="0039414A" w:rsidRDefault="0039414A" w:rsidP="006F08A2">
      <w:pPr>
        <w:spacing w:after="0" w:line="288" w:lineRule="auto"/>
        <w:jc w:val="both"/>
        <w:rPr>
          <w:rFonts w:ascii="Times New Roman" w:hAnsi="Times New Roman"/>
          <w:sz w:val="24"/>
          <w:szCs w:val="24"/>
        </w:rPr>
      </w:pPr>
      <w:r w:rsidRPr="002661C8">
        <w:rPr>
          <w:rFonts w:ascii="Times New Roman" w:hAnsi="Times New Roman"/>
          <w:sz w:val="24"/>
          <w:szCs w:val="24"/>
        </w:rPr>
        <w:t>1</w:t>
      </w:r>
      <w:r w:rsidRPr="00ED0B01">
        <w:rPr>
          <w:rFonts w:ascii="Times New Roman" w:hAnsi="Times New Roman"/>
          <w:sz w:val="24"/>
          <w:szCs w:val="24"/>
        </w:rPr>
        <w:t>7</w:t>
      </w:r>
      <w:r w:rsidRPr="002661C8">
        <w:rPr>
          <w:rFonts w:ascii="Times New Roman" w:hAnsi="Times New Roman"/>
          <w:sz w:val="24"/>
          <w:szCs w:val="24"/>
        </w:rPr>
        <w:t xml:space="preserve">.1. Настоящие Требования вступают в силу через десять дней после дня их принятия Общим собранием членов </w:t>
      </w:r>
      <w:r>
        <w:rPr>
          <w:rFonts w:ascii="Times New Roman" w:hAnsi="Times New Roman"/>
          <w:sz w:val="24"/>
          <w:szCs w:val="24"/>
        </w:rPr>
        <w:t>Партнерства</w:t>
      </w:r>
      <w:r w:rsidRPr="002661C8">
        <w:rPr>
          <w:rFonts w:ascii="Times New Roman" w:hAnsi="Times New Roman"/>
          <w:sz w:val="24"/>
          <w:szCs w:val="24"/>
        </w:rPr>
        <w:t>.</w:t>
      </w:r>
    </w:p>
    <w:p w:rsidR="004E3C10" w:rsidRDefault="0039414A" w:rsidP="006F08A2">
      <w:pPr>
        <w:spacing w:after="0" w:line="288" w:lineRule="auto"/>
        <w:jc w:val="both"/>
      </w:pPr>
      <w:r w:rsidRPr="002661C8">
        <w:rPr>
          <w:rFonts w:ascii="Times New Roman" w:hAnsi="Times New Roman"/>
          <w:sz w:val="24"/>
          <w:szCs w:val="24"/>
        </w:rPr>
        <w:t>1</w:t>
      </w:r>
      <w:r w:rsidRPr="00ED0B01">
        <w:rPr>
          <w:rFonts w:ascii="Times New Roman" w:hAnsi="Times New Roman"/>
          <w:sz w:val="24"/>
          <w:szCs w:val="24"/>
        </w:rPr>
        <w:t>7</w:t>
      </w:r>
      <w:r w:rsidRPr="002661C8">
        <w:rPr>
          <w:rFonts w:ascii="Times New Roman" w:hAnsi="Times New Roman"/>
          <w:sz w:val="24"/>
          <w:szCs w:val="24"/>
        </w:rPr>
        <w:t>.2. 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недостатков работ, которые оказывают влияние на безопасность объектов капитального строительства, при противоречии настоящих Требований указанным условиям, то применяются условия, установленные нормативно-правовыми актами Российской Федерации, но только в той части, в которой настоящие Требования противоречат указанным условиям.</w:t>
      </w:r>
    </w:p>
    <w:sectPr w:rsidR="004E3C10" w:rsidSect="006F08A2">
      <w:headerReference w:type="default" r:id="rId7"/>
      <w:footerReference w:type="default" r:id="rId8"/>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558" w:rsidRDefault="00056558" w:rsidP="003852B9">
      <w:pPr>
        <w:spacing w:after="0" w:line="240" w:lineRule="auto"/>
      </w:pPr>
      <w:r>
        <w:separator/>
      </w:r>
    </w:p>
  </w:endnote>
  <w:endnote w:type="continuationSeparator" w:id="1">
    <w:p w:rsidR="00056558" w:rsidRDefault="00056558" w:rsidP="00385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D8" w:rsidRDefault="007C1608">
    <w:pPr>
      <w:pStyle w:val="a6"/>
      <w:jc w:val="right"/>
    </w:pPr>
    <w:r>
      <w:fldChar w:fldCharType="begin"/>
    </w:r>
    <w:r w:rsidR="0039414A">
      <w:instrText xml:space="preserve"> PAGE   \* MERGEFORMAT </w:instrText>
    </w:r>
    <w:r>
      <w:fldChar w:fldCharType="separate"/>
    </w:r>
    <w:r w:rsidR="00233AAB">
      <w:rPr>
        <w:noProof/>
      </w:rPr>
      <w:t>10</w:t>
    </w:r>
    <w:r>
      <w:fldChar w:fldCharType="end"/>
    </w:r>
  </w:p>
  <w:p w:rsidR="00A977D8" w:rsidRDefault="000565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558" w:rsidRDefault="00056558" w:rsidP="003852B9">
      <w:pPr>
        <w:spacing w:after="0" w:line="240" w:lineRule="auto"/>
      </w:pPr>
      <w:r>
        <w:separator/>
      </w:r>
    </w:p>
  </w:footnote>
  <w:footnote w:type="continuationSeparator" w:id="1">
    <w:p w:rsidR="00056558" w:rsidRDefault="00056558" w:rsidP="00385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B9" w:rsidRDefault="0039414A">
    <w:pPr>
      <w:pStyle w:val="a4"/>
      <w:jc w:val="both"/>
    </w:pPr>
    <w:r w:rsidRPr="002661C8">
      <w:rPr>
        <w:rFonts w:ascii="Times New Roman" w:hAnsi="Times New Roman"/>
      </w:rPr>
      <w:t xml:space="preserve">Правила саморегулирования Некоммерческого партнерства Саморегулируемая организация «Межрегиональное объединение строительных и монтажных организаций «Стройкорпорация» Правила саморегулирования СТО – 01 – 2009 – Лист </w:t>
    </w:r>
    <w:r w:rsidR="007C1608" w:rsidRPr="002661C8">
      <w:rPr>
        <w:rFonts w:ascii="Times New Roman" w:hAnsi="Times New Roman"/>
      </w:rPr>
      <w:fldChar w:fldCharType="begin"/>
    </w:r>
    <w:r w:rsidRPr="002661C8">
      <w:rPr>
        <w:rFonts w:ascii="Times New Roman" w:hAnsi="Times New Roman"/>
      </w:rPr>
      <w:instrText xml:space="preserve"> PAGE   \* MERGEFORMAT </w:instrText>
    </w:r>
    <w:r w:rsidR="007C1608" w:rsidRPr="002661C8">
      <w:rPr>
        <w:rFonts w:ascii="Times New Roman" w:hAnsi="Times New Roman"/>
      </w:rPr>
      <w:fldChar w:fldCharType="separate"/>
    </w:r>
    <w:r w:rsidR="00233AAB">
      <w:rPr>
        <w:rFonts w:ascii="Times New Roman" w:hAnsi="Times New Roman"/>
        <w:noProof/>
      </w:rPr>
      <w:t>10</w:t>
    </w:r>
    <w:r w:rsidR="007C1608" w:rsidRPr="002661C8">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8AB"/>
    <w:multiLevelType w:val="multilevel"/>
    <w:tmpl w:val="13E8ED0E"/>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0DA1B5D"/>
    <w:multiLevelType w:val="multilevel"/>
    <w:tmpl w:val="0018F278"/>
    <w:lvl w:ilvl="0">
      <w:start w:val="1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3793D22"/>
    <w:multiLevelType w:val="multilevel"/>
    <w:tmpl w:val="22CE7E40"/>
    <w:lvl w:ilvl="0">
      <w:start w:val="15"/>
      <w:numFmt w:val="decimal"/>
      <w:lvlText w:val="%1."/>
      <w:lvlJc w:val="left"/>
      <w:pPr>
        <w:ind w:left="660" w:hanging="660"/>
      </w:pPr>
      <w:rPr>
        <w:rFonts w:hint="default"/>
      </w:rPr>
    </w:lvl>
    <w:lvl w:ilvl="1">
      <w:start w:val="8"/>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5C2C4AE8"/>
    <w:multiLevelType w:val="multilevel"/>
    <w:tmpl w:val="BACCDC5E"/>
    <w:lvl w:ilvl="0">
      <w:start w:val="15"/>
      <w:numFmt w:val="decimal"/>
      <w:lvlText w:val="%1"/>
      <w:lvlJc w:val="left"/>
      <w:pPr>
        <w:ind w:left="420" w:hanging="420"/>
      </w:pPr>
      <w:rPr>
        <w:rFonts w:hint="default"/>
      </w:rPr>
    </w:lvl>
    <w:lvl w:ilvl="1">
      <w:start w:val="8"/>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39414A"/>
    <w:rsid w:val="00032A74"/>
    <w:rsid w:val="000452E5"/>
    <w:rsid w:val="00056558"/>
    <w:rsid w:val="00110AC1"/>
    <w:rsid w:val="001C12B6"/>
    <w:rsid w:val="002109D1"/>
    <w:rsid w:val="002144B9"/>
    <w:rsid w:val="00233AAB"/>
    <w:rsid w:val="00244CD8"/>
    <w:rsid w:val="00361FA5"/>
    <w:rsid w:val="003852B9"/>
    <w:rsid w:val="0039414A"/>
    <w:rsid w:val="00442071"/>
    <w:rsid w:val="00442A73"/>
    <w:rsid w:val="0047496C"/>
    <w:rsid w:val="004E1AC9"/>
    <w:rsid w:val="00574D65"/>
    <w:rsid w:val="00590CA0"/>
    <w:rsid w:val="005D4213"/>
    <w:rsid w:val="00636D80"/>
    <w:rsid w:val="006F08A2"/>
    <w:rsid w:val="0074352C"/>
    <w:rsid w:val="007C1608"/>
    <w:rsid w:val="007C28F8"/>
    <w:rsid w:val="007D66ED"/>
    <w:rsid w:val="007E7ABB"/>
    <w:rsid w:val="007F15F1"/>
    <w:rsid w:val="007F615D"/>
    <w:rsid w:val="008C4EAC"/>
    <w:rsid w:val="0092726F"/>
    <w:rsid w:val="00984FEA"/>
    <w:rsid w:val="009C15D1"/>
    <w:rsid w:val="00AA7B92"/>
    <w:rsid w:val="00AD100A"/>
    <w:rsid w:val="00BF1275"/>
    <w:rsid w:val="00CE5632"/>
    <w:rsid w:val="00DC54FA"/>
    <w:rsid w:val="00E16A1A"/>
    <w:rsid w:val="00E97F23"/>
    <w:rsid w:val="00F00BFE"/>
    <w:rsid w:val="00FC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4A"/>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14A"/>
    <w:pPr>
      <w:spacing w:after="0" w:line="240" w:lineRule="auto"/>
      <w:ind w:left="708"/>
    </w:pPr>
    <w:rPr>
      <w:rFonts w:ascii="Times New Roman" w:hAnsi="Times New Roman"/>
      <w:sz w:val="20"/>
      <w:szCs w:val="20"/>
    </w:rPr>
  </w:style>
  <w:style w:type="paragraph" w:styleId="a4">
    <w:name w:val="header"/>
    <w:basedOn w:val="a"/>
    <w:link w:val="a5"/>
    <w:uiPriority w:val="99"/>
    <w:unhideWhenUsed/>
    <w:rsid w:val="0039414A"/>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39414A"/>
    <w:rPr>
      <w:rFonts w:ascii="Calibri" w:eastAsia="Times New Roman" w:hAnsi="Calibri" w:cs="Times New Roman"/>
      <w:sz w:val="20"/>
      <w:szCs w:val="20"/>
      <w:lang w:eastAsia="ru-RU"/>
    </w:rPr>
  </w:style>
  <w:style w:type="paragraph" w:styleId="a6">
    <w:name w:val="footer"/>
    <w:basedOn w:val="a"/>
    <w:link w:val="a7"/>
    <w:uiPriority w:val="99"/>
    <w:unhideWhenUsed/>
    <w:rsid w:val="0039414A"/>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rsid w:val="0039414A"/>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stroycorp</Company>
  <LinksUpToDate>false</LinksUpToDate>
  <CharactersWithSpaces>34791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YuriyS</dc:creator>
  <cp:keywords/>
  <dc:description/>
  <cp:lastModifiedBy>YuriyS</cp:lastModifiedBy>
  <cp:revision>11</cp:revision>
  <cp:lastPrinted>2014-04-04T08:10:00Z</cp:lastPrinted>
  <dcterms:created xsi:type="dcterms:W3CDTF">2014-04-04T07:44:00Z</dcterms:created>
  <dcterms:modified xsi:type="dcterms:W3CDTF">2014-04-04T08:11:00Z</dcterms:modified>
</cp:coreProperties>
</file>