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6162B" w:rsidRPr="002472A5" w:rsidTr="005A6B46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62B" w:rsidRPr="002472A5" w:rsidRDefault="00C65B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5">
              <w:rPr>
                <w:rFonts w:ascii="Times New Roman" w:hAnsi="Times New Roman" w:cs="Times New Roman"/>
                <w:sz w:val="24"/>
                <w:szCs w:val="24"/>
              </w:rPr>
              <w:t>30 ноября 1994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62B" w:rsidRPr="002472A5" w:rsidRDefault="00C65B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2A5">
              <w:rPr>
                <w:rFonts w:ascii="Times New Roman" w:hAnsi="Times New Roman" w:cs="Times New Roman"/>
                <w:sz w:val="24"/>
                <w:szCs w:val="24"/>
              </w:rPr>
              <w:t>N 51-ФЗ</w:t>
            </w:r>
          </w:p>
        </w:tc>
      </w:tr>
    </w:tbl>
    <w:p w:rsidR="00B6162B" w:rsidRPr="002472A5" w:rsidRDefault="00B6162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A5">
        <w:rPr>
          <w:rFonts w:ascii="Times New Roman" w:hAnsi="Times New Roman" w:cs="Times New Roman"/>
          <w:b/>
          <w:bCs/>
          <w:sz w:val="24"/>
          <w:szCs w:val="24"/>
        </w:rPr>
        <w:t>ГРАЖДАНСКИЙ КОДЕКС РОССИЙСКОЙ ФЕДЕРАЦИИ</w:t>
      </w:r>
    </w:p>
    <w:p w:rsidR="00761B5C" w:rsidRPr="002472A5" w:rsidRDefault="00761B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A5">
        <w:rPr>
          <w:rFonts w:ascii="Times New Roman" w:hAnsi="Times New Roman" w:cs="Times New Roman"/>
          <w:b/>
          <w:bCs/>
          <w:sz w:val="24"/>
          <w:szCs w:val="24"/>
        </w:rPr>
        <w:t>(извлечение)</w:t>
      </w: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2A5">
        <w:rPr>
          <w:rFonts w:ascii="Times New Roman" w:hAnsi="Times New Roman" w:cs="Times New Roman"/>
          <w:b/>
          <w:bCs/>
          <w:sz w:val="24"/>
          <w:szCs w:val="24"/>
        </w:rPr>
        <w:t>ЧАСТЬ ПЕРВАЯ</w:t>
      </w:r>
    </w:p>
    <w:p w:rsidR="00B6162B" w:rsidRPr="002472A5" w:rsidRDefault="00B61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Start w:id="1" w:name="Par63"/>
      <w:bookmarkStart w:id="2" w:name="Par73"/>
      <w:bookmarkStart w:id="3" w:name="Par518"/>
      <w:bookmarkEnd w:id="0"/>
      <w:bookmarkEnd w:id="1"/>
      <w:bookmarkEnd w:id="2"/>
      <w:bookmarkEnd w:id="3"/>
      <w:r w:rsidRPr="002472A5">
        <w:rPr>
          <w:rFonts w:ascii="Times New Roman" w:hAnsi="Times New Roman" w:cs="Times New Roman"/>
          <w:b/>
          <w:bCs/>
          <w:sz w:val="24"/>
          <w:szCs w:val="24"/>
        </w:rPr>
        <w:t>Глава 4. ЮРИДИЧЕСКИЕ ЛИЦА</w:t>
      </w: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ar520"/>
      <w:bookmarkEnd w:id="4"/>
      <w:r w:rsidRPr="002472A5">
        <w:rPr>
          <w:rFonts w:ascii="Times New Roman" w:hAnsi="Times New Roman" w:cs="Times New Roman"/>
          <w:sz w:val="24"/>
          <w:szCs w:val="24"/>
        </w:rPr>
        <w:t>§ 1. Основные положения</w:t>
      </w: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5" w:name="Par522"/>
      <w:bookmarkStart w:id="6" w:name="Par893"/>
      <w:bookmarkEnd w:id="5"/>
      <w:bookmarkEnd w:id="6"/>
      <w:r w:rsidRPr="002472A5">
        <w:rPr>
          <w:rFonts w:ascii="Times New Roman" w:hAnsi="Times New Roman" w:cs="Times New Roman"/>
          <w:sz w:val="24"/>
          <w:szCs w:val="24"/>
        </w:rPr>
        <w:t>Статья 65.1. Корпоративные и унитарные юридические лица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N 99-ФЗ)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1. Юридические лица, учредители (участники) которых обладают правом участия (членства) в них и формируют их высший орган в соответствии с </w:t>
      </w:r>
      <w:hyperlink w:anchor="Par927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65.3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Кодекса, являются корпоративными юридическими лицами (корпорациями). К ним относятся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ассоциации (союзы),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Федерации.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Юридические лица, учредители которых не становятся их участниками и не приобретают в них прав членства, являются унитарными юридическими лицами. К ним относятся государственные и муниципальные унитарные предприятия, фонды, учреждения, автономные некоммерческие организации, религиозные организации, публично-правовые компании.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2. В связи с участием в корпоративной организации ее участники приобретают корпоративные (членские) права и обязанности в отношении созданного ими юридического лица, за исключением случаев, предусмотренных настоящим Кодексом.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ar901"/>
      <w:bookmarkEnd w:id="7"/>
      <w:r w:rsidRPr="002472A5">
        <w:rPr>
          <w:rFonts w:ascii="Times New Roman" w:hAnsi="Times New Roman" w:cs="Times New Roman"/>
          <w:sz w:val="24"/>
          <w:szCs w:val="24"/>
        </w:rPr>
        <w:t>Статья 65.2. Права и обязанности участников корпорации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N 99-ФЗ)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05"/>
      <w:bookmarkEnd w:id="8"/>
      <w:r w:rsidRPr="002472A5">
        <w:rPr>
          <w:rFonts w:ascii="Times New Roman" w:hAnsi="Times New Roman" w:cs="Times New Roman"/>
          <w:sz w:val="24"/>
          <w:szCs w:val="24"/>
        </w:rPr>
        <w:t>1. Участники корпорации (участники, члены, акционеры и т.п.) вправе: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участвовать в управлении делами корпорации, за исключением случая, предусмотренного </w:t>
      </w:r>
      <w:hyperlink w:anchor="Par1202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84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в случаях и в порядке, которые предусмотрены законом и учредительным документом корпорации, получать информацию о деятельности корпорации и знакомиться с ее бухгалтерской и иной документацией;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обжаловать решения органов корпорации, влекущие гражданско-правовые последствия, в случаях и в порядке, которые предусмотрены законом;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требовать, действуя от имени корпорации </w:t>
      </w:r>
      <w:hyperlink w:anchor="Par2599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(пункт 1 статьи 182)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, возмещения причиненных корпорации убытков </w:t>
      </w:r>
      <w:hyperlink w:anchor="Par636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(статья 53.1)</w:t>
        </w:r>
      </w:hyperlink>
      <w:r w:rsidRPr="002472A5">
        <w:rPr>
          <w:rFonts w:ascii="Times New Roman" w:hAnsi="Times New Roman" w:cs="Times New Roman"/>
          <w:sz w:val="24"/>
          <w:szCs w:val="24"/>
        </w:rPr>
        <w:t>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оспаривать, действуя от имени корпорации </w:t>
      </w:r>
      <w:hyperlink w:anchor="Par2599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(пункт 1 статьи 182)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, совершенные ею сделки по основаниям, предусмотренным </w:t>
      </w:r>
      <w:hyperlink w:anchor="Par2422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статьей 174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корпорации.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lastRenderedPageBreak/>
        <w:t>Участники корпорации могут иметь и другие права, предусмотренные законом или учредительным документом корпорации.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12"/>
      <w:bookmarkEnd w:id="9"/>
      <w:r w:rsidRPr="002472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 xml:space="preserve">Участник корпорации или корпорация, требующие возмещения причиненных корпорации убытков </w:t>
      </w:r>
      <w:hyperlink w:anchor="Par636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(статья 53.1)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либо признания сделки корпорации недействительной или применения последствий недействительности сделки,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суд, а также предоставить им иную информацию, имеющую отношение к делу.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Порядок уведомления о намерении обратиться в суд с иском может быть предусмотрен законами о корпорациях и учредительным документом корпорации.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2A5">
        <w:rPr>
          <w:rFonts w:ascii="Times New Roman" w:hAnsi="Times New Roman" w:cs="Times New Roman"/>
          <w:sz w:val="24"/>
          <w:szCs w:val="24"/>
        </w:rPr>
        <w:t xml:space="preserve">Участники корпорации, не присоединившиеся в порядке, установленном процессуальным законодательством, к иску о возмещении причиненных корпорации убытков </w:t>
      </w:r>
      <w:hyperlink w:anchor="Par636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(статья 53.1)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либо к иску о признании недействительной совершенной корпорацией сделки или о применении последствий недействительности сделки, в последующем не вправе обращаться в суд с тождественными требованиями, если только суд не признает причины этого обращения уважительными.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14"/>
      <w:bookmarkEnd w:id="10"/>
      <w:r w:rsidRPr="002472A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Если иное не установлено настоящим Кодексом, участник коммерческой корпорации, утративший помимо своей воли в результате неправомерных действий других участников или третьих лиц права участия в ней, вправе требовать возвращения ему доли участия, перешедшей к иным лицам, с выплатой им справедливой компенсации, определяемой судом, а также возмещения убытков за счет лиц, виновных в утрате доли.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Суд может отказать в возвращении доли участия, если это приведет к несправедливому лишению иных лиц их прав участия или повлечет крайне негативные социальные и другие публично значимые последствия. В этом случае лицу, утратившему помимо своей воли права участия в корпорации, лицами, виновными в утрате доли участия, выплачивается справедливая компенсация, определяемая судом.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15"/>
      <w:bookmarkEnd w:id="11"/>
      <w:r w:rsidRPr="002472A5">
        <w:rPr>
          <w:rFonts w:ascii="Times New Roman" w:hAnsi="Times New Roman" w:cs="Times New Roman"/>
          <w:sz w:val="24"/>
          <w:szCs w:val="24"/>
        </w:rPr>
        <w:t>4. Участник корпорации обязан: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участвовать в образовании имущества корпорации в необходимом размере в порядке, способом и в сроки, которые предусмотрены настоящим Кодексом, другим законом или учредительным документом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о деятельности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участвовать в принятии корпоративных решений, без которых корпорация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не совершать действия, заведомо направленные на причинение вреда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создана корпорация.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Участники корпорации могут нести и другие обязанности, предусмотренные законом или учредительным документом корпорации.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2" w:name="Par923"/>
      <w:bookmarkEnd w:id="12"/>
      <w:r w:rsidRPr="002472A5">
        <w:rPr>
          <w:rFonts w:ascii="Times New Roman" w:hAnsi="Times New Roman" w:cs="Times New Roman"/>
          <w:sz w:val="24"/>
          <w:szCs w:val="24"/>
        </w:rPr>
        <w:t>Статья 65.3. Управление в корпорации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N 99-ФЗ)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27"/>
      <w:bookmarkEnd w:id="13"/>
      <w:r w:rsidRPr="002472A5">
        <w:rPr>
          <w:rFonts w:ascii="Times New Roman" w:hAnsi="Times New Roman" w:cs="Times New Roman"/>
          <w:sz w:val="24"/>
          <w:szCs w:val="24"/>
        </w:rPr>
        <w:t>1. Высшим органом корпорации является общее собрание ее участников.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В некоммерческих корпорациях и производственных кооперативах с числом участников более ста высшим органом может являться съезд, конференция или иной представительный (коллегиальный) орган, определяемый их уставами в соответствии с законом. Компетенция этого органа и порядок принятия им решений определяются в соответствии с настоящим Кодексом законом и уставом корпорации.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29"/>
      <w:bookmarkEnd w:id="14"/>
      <w:r w:rsidRPr="002472A5">
        <w:rPr>
          <w:rFonts w:ascii="Times New Roman" w:hAnsi="Times New Roman" w:cs="Times New Roman"/>
          <w:sz w:val="24"/>
          <w:szCs w:val="24"/>
        </w:rPr>
        <w:t>2. Если иное не предусмотрено настоящим Кодексом или другим законом, к исключительной компетенции высшего органа корпорации относятся: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корпорации, принципов образования и использования ее имущества;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lastRenderedPageBreak/>
        <w:t>утверждение и изменение устава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определение порядка приема в состав участников корпорации и исключения из числа ее участников, кроме случаев, если такой порядок определен законом;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образование других органов корпорации и досрочное прекращение их полномочий,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утверждение годовых отчетов и бухгалтерской (финансовой) отчетности корпорации,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принятие решений о создании корпорацией других юридических лиц, об участии корпорации в других юридических лицах, о создании филиалов и об открытии представительств корпорации, за исключением случаев,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принятие решений о реорганизации и ликвидации корпорации, о назначении ликвидационной комиссии (ликвидатора) и об утверждении ликвидационного баланса;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избрание ревизионной комиссии (ревизора) и назначение аудиторской организации или индивидуального аудитора корпорации.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Законом и учредительным документом корпорации к исключительной компетенции ее высшего органа может быть отнесено решение иных вопросов.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Вопросы, отнесенные настоящим Кодексом и другими законами к исключительной компетенции высшего органа корпорации, не могут быть переданы им для решения другим органам корпорации, если иное не предусмотрено настоящим Кодексом или другим законом.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40"/>
      <w:bookmarkEnd w:id="15"/>
      <w:r w:rsidRPr="002472A5">
        <w:rPr>
          <w:rFonts w:ascii="Times New Roman" w:hAnsi="Times New Roman" w:cs="Times New Roman"/>
          <w:sz w:val="24"/>
          <w:szCs w:val="24"/>
        </w:rPr>
        <w:t xml:space="preserve">3. В корпорации образуется единоличный исполнительный орган (директор, генеральный директор, председатель и т.п.). Уставом корпорации может быть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друга </w:t>
      </w:r>
      <w:hyperlink w:anchor="Par627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(абзац третий пункта 1 статьи 53)</w:t>
        </w:r>
      </w:hyperlink>
      <w:r w:rsidRPr="002472A5">
        <w:rPr>
          <w:rFonts w:ascii="Times New Roman" w:hAnsi="Times New Roman" w:cs="Times New Roman"/>
          <w:sz w:val="24"/>
          <w:szCs w:val="24"/>
        </w:rPr>
        <w:t>. В качестве единоличного исполнительного органа корпорации может выступать как физическое лицо, так и юридическое лицо.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В случаях, предусмотренных настоящим Кодексом, другим законом или уставом корпорации, в корпорации образуется коллегиальный исполнительный орган (правление, дирекция и т.п.).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К компетенции указанных в настоящем пункте органов корпорации относится решение вопросов, не входящих в компетенцию ее высшего органа и созданного в соответствии с </w:t>
      </w:r>
      <w:hyperlink w:anchor="Par943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настоящей статьи коллегиального органа управления.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43"/>
      <w:bookmarkEnd w:id="16"/>
      <w:r w:rsidRPr="002472A5">
        <w:rPr>
          <w:rFonts w:ascii="Times New Roman" w:hAnsi="Times New Roman" w:cs="Times New Roman"/>
          <w:sz w:val="24"/>
          <w:szCs w:val="24"/>
        </w:rPr>
        <w:t xml:space="preserve">4. Наряду с исполнительными органами, указанными в </w:t>
      </w:r>
      <w:hyperlink w:anchor="Par940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настоящей статьи, в корпорации может быть образован в случаях, предусмотренных настоящим Кодексом, другим законом или уставом корпорации, коллегиальный орган управления (наблюдательный или иной совет), контролирующий деятельность исполнительных органов корпорации и выполняющий иные функции, возложенные на него законом или уставом корпорации. Лица, осуществляющие полномочия единоличных исполнительных органов корпораций,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2A5">
        <w:rPr>
          <w:rFonts w:ascii="Times New Roman" w:hAnsi="Times New Roman" w:cs="Times New Roman"/>
          <w:sz w:val="24"/>
          <w:szCs w:val="24"/>
        </w:rPr>
        <w:t xml:space="preserve">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документацией, требовать возмещения причиненных корпорации убытков </w:t>
      </w:r>
      <w:hyperlink w:anchor="Par636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(статья 53.1)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, оспаривать совершенные корпорацией сделки по основаниям, предусмотренным </w:t>
      </w:r>
      <w:hyperlink w:anchor="Par2422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статьей 174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 или законами о корпорациях отдельных организационно-правовых форм, и требовать применения последствий их недействительности, а также требовать применения последствий недействительности ничтожных сделок корпорации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ar912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65.2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B61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946"/>
      <w:bookmarkEnd w:id="17"/>
    </w:p>
    <w:p w:rsidR="00B6162B" w:rsidRPr="002472A5" w:rsidRDefault="00C65BC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8" w:name="Par1543"/>
      <w:bookmarkStart w:id="19" w:name="Par1547"/>
      <w:bookmarkEnd w:id="18"/>
      <w:bookmarkEnd w:id="19"/>
      <w:r w:rsidRPr="002472A5">
        <w:rPr>
          <w:rFonts w:ascii="Times New Roman" w:hAnsi="Times New Roman" w:cs="Times New Roman"/>
          <w:sz w:val="24"/>
          <w:szCs w:val="24"/>
        </w:rPr>
        <w:lastRenderedPageBreak/>
        <w:t>§ 6. Некоммерческие корпоративные организации</w:t>
      </w:r>
    </w:p>
    <w:p w:rsidR="00B6162B" w:rsidRPr="002472A5" w:rsidRDefault="00B61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Федеральным законом от 05.05.2014 N 99-ФЗ)</w:t>
      </w:r>
    </w:p>
    <w:p w:rsidR="00B6162B" w:rsidRPr="002472A5" w:rsidRDefault="00B61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 w:rsidP="002472A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0" w:name="Par1551"/>
      <w:bookmarkEnd w:id="20"/>
      <w:r w:rsidRPr="002472A5">
        <w:rPr>
          <w:rFonts w:ascii="Times New Roman" w:hAnsi="Times New Roman" w:cs="Times New Roman"/>
          <w:sz w:val="24"/>
          <w:szCs w:val="24"/>
        </w:rPr>
        <w:t>1. Общие положения о некоммерческих</w:t>
      </w:r>
      <w:r w:rsidR="002472A5">
        <w:rPr>
          <w:rFonts w:ascii="Times New Roman" w:hAnsi="Times New Roman" w:cs="Times New Roman"/>
          <w:sz w:val="24"/>
          <w:szCs w:val="24"/>
        </w:rPr>
        <w:t xml:space="preserve"> </w:t>
      </w:r>
      <w:r w:rsidRPr="002472A5">
        <w:rPr>
          <w:rFonts w:ascii="Times New Roman" w:hAnsi="Times New Roman" w:cs="Times New Roman"/>
          <w:sz w:val="24"/>
          <w:szCs w:val="24"/>
        </w:rPr>
        <w:t>корпоративных организациях</w:t>
      </w:r>
    </w:p>
    <w:p w:rsidR="00B6162B" w:rsidRPr="002472A5" w:rsidRDefault="00B61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1" w:name="Par1554"/>
      <w:bookmarkEnd w:id="21"/>
      <w:r w:rsidRPr="002472A5">
        <w:rPr>
          <w:rFonts w:ascii="Times New Roman" w:hAnsi="Times New Roman" w:cs="Times New Roman"/>
          <w:sz w:val="24"/>
          <w:szCs w:val="24"/>
        </w:rPr>
        <w:t>Статья 123.1. Основные положения о некоммерческих корпоративных организациях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Некоммерческими корпоративными организациями признаются юридические лица, которые не преследуют извлечение прибыли в качестве основной цели своей деятельности и не распределяют полученную прибыль между участниками (</w:t>
      </w:r>
      <w:hyperlink w:anchor="Par549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 1 статьи 50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3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статья 65.1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), учредители (участники) которых приобретают право участия (членства) в них и формируют их высший орган в соответствии с </w:t>
      </w:r>
      <w:hyperlink w:anchor="Par927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65.3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2. Некоммерческие корпоративные организации создаются в организационно-правовых формах потребительских кооперативов, общественных организаций, ассоциаций (союзов), товариществ собственников недвижимости, казачьих обществ, внесенных в государственный реестр казачьих обществ в Российской Федерации, а также общин коренных малочисленных народов Российской Федерации </w:t>
      </w:r>
      <w:hyperlink w:anchor="Par556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(пункт 3 статьи 50)</w:t>
        </w:r>
      </w:hyperlink>
      <w:r w:rsidRPr="002472A5">
        <w:rPr>
          <w:rFonts w:ascii="Times New Roman" w:hAnsi="Times New Roman" w:cs="Times New Roman"/>
          <w:sz w:val="24"/>
          <w:szCs w:val="24"/>
        </w:rPr>
        <w:t>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3. Некоммерческие корпоративные организации создаются по решению учредителей, принятому на их общем (учредительном) собрании, конференции, съезде и т.п. Указанные органы утверждают устав соответствующей некоммерческой корпоративной организации и образуют ее органы.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4. Некоммерческая корпоративная организация является собственником своего имущества.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5. Уставом некоммерческой корпоративной организации может быть предусмотрено, что решения о создании корпорацией других юридических лиц, а также решения об участии корпорации в других юридических лицах, о создании филиалов и об открытии представительств корпорации принимаются коллегиальным органом корпорации.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2" w:name="Par1562"/>
      <w:bookmarkStart w:id="23" w:name="Par1604"/>
      <w:bookmarkEnd w:id="22"/>
      <w:bookmarkEnd w:id="23"/>
      <w:r w:rsidRPr="002472A5">
        <w:rPr>
          <w:rFonts w:ascii="Times New Roman" w:hAnsi="Times New Roman" w:cs="Times New Roman"/>
          <w:sz w:val="24"/>
          <w:szCs w:val="24"/>
        </w:rPr>
        <w:t>4. Ассоциации и союзы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4" w:name="Par1606"/>
      <w:bookmarkEnd w:id="24"/>
      <w:r w:rsidRPr="002472A5">
        <w:rPr>
          <w:rFonts w:ascii="Times New Roman" w:hAnsi="Times New Roman" w:cs="Times New Roman"/>
          <w:sz w:val="24"/>
          <w:szCs w:val="24"/>
        </w:rPr>
        <w:t>Статья 123.8. Основные положения об ассоциации (союзе)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Ассоциацией (союзом) признается объединение юридических лиц и (или) граждан, основанное на добровольном или в установленных законом случаях на обязательном членстве и созданное для представления и защиты общих, в том числе профессиональных, интересов, для достижения общественно полезных целей, а также иных не противоречащих закону и имеющих некоммерческий характер целей.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 организационно-правовой форме ассоциации (союза) создаются, в частности, объединения лиц, имеющие целями координацию их предпринимательской деятельности, представление и защиту общих имущественных интересов, профессиональные объединения граждан, не имеющие целью защиту трудовых прав и интересов своих членов, профессиональные объединения граждан, не связанные с их участием в трудовых отношениях (объединения адвокатов, нотариусов, оценщиков, лиц творческих профессий и другие), саморегулируемые организации и их объединения.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2. Ассоциации (союзы) могут иметь гражданские права и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нести гражданские обязанности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>, соответствующие целям их создания и деятельности, предусмотренным уставами таких ассоциаций (союзов).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3. Ассоциация (союз) является собственником своего имущества. Ассоциация (союз) отвечает по своим обязательствам всем своим имуществом, если иное не предусмотрено законом в отношении ассоциаций (союзов) отдельных видов.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Ассоциация (союз) не отвечает по обязательствам своих членов, если иное не предусмотрено законом.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lastRenderedPageBreak/>
        <w:t>Члены ассоциации (союза) не отвечают по ее обязательствам, за исключением случаев, если законом или уставом ассоциации (союза) предусмотрена субсидиарная ответственность ее членов.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4. Ассоциация (союз) по решению своих членов может быть преобразована в общественную организацию, автономную некоммерческую организацию или фонд.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5. Особенности правового положения ассоциаций (союзов) отдельных видов могут быть установлены законами.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5" w:name="Par1617"/>
      <w:bookmarkEnd w:id="25"/>
      <w:r w:rsidRPr="002472A5">
        <w:rPr>
          <w:rFonts w:ascii="Times New Roman" w:hAnsi="Times New Roman" w:cs="Times New Roman"/>
          <w:sz w:val="24"/>
          <w:szCs w:val="24"/>
        </w:rPr>
        <w:t>Статья 123.9. Учредители ассоциации (союза) и устав ассоциации (союза)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1. Число учредителей ассоциации (союза) не может быть менее двух. Законами, устанавливающими особенности правового положения ассоциаций (союзов) отдельных видов, могут быть установлены иные требования к минимальному числу учредителей таких ассоциаций (союзов).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Устав ассоциации (союза) должен содержать сведения о ее наименовании и месте нахождения, предмете и целях ее деятельности, условия о порядке вступления (принятия) членов в ассоциацию (союз) и выхода из нее, сведения о составе и компетенции органов ассоциации (союза) и порядке принятия ими решений, в том числе по вопросам, решения по которым принимаются единогласно или квалифицированным большинством голосов, об имущественных правах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обязанностях</w:t>
      </w:r>
      <w:proofErr w:type="gramEnd"/>
      <w:r w:rsidRPr="002472A5">
        <w:rPr>
          <w:rFonts w:ascii="Times New Roman" w:hAnsi="Times New Roman" w:cs="Times New Roman"/>
          <w:sz w:val="24"/>
          <w:szCs w:val="24"/>
        </w:rPr>
        <w:t xml:space="preserve"> членов ассоциации (союза), о порядке распределения имущества, оставшегося после ликвидации ассоциации (союза).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6" w:name="Par1622"/>
      <w:bookmarkEnd w:id="26"/>
      <w:r w:rsidRPr="002472A5">
        <w:rPr>
          <w:rFonts w:ascii="Times New Roman" w:hAnsi="Times New Roman" w:cs="Times New Roman"/>
          <w:sz w:val="24"/>
          <w:szCs w:val="24"/>
        </w:rPr>
        <w:t>Статья 123.10. Особенности управления в ассоциации (союзе)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высшего органа ассоциации (союза) наряду с вопросами, указанными в </w:t>
      </w:r>
      <w:hyperlink w:anchor="Par929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65.3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Кодекса, относится также принятие решений о порядке определения размера и способа уплаты членских взносов, о дополнительных имущественных взносах членов ассоциации (союза) в ее имущество и о размере их субсидиарной ответственности по обязательствам ассоциации (союза), если такая ответственность предусмотрена законом или уставом.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472A5">
        <w:rPr>
          <w:rFonts w:ascii="Times New Roman" w:hAnsi="Times New Roman" w:cs="Times New Roman"/>
          <w:sz w:val="24"/>
          <w:szCs w:val="24"/>
        </w:rPr>
        <w:t>В ассоциации (союзе) образуется единоличный исполнительный орган (председатель, президент и т.п.) и могут образовываться постоянно действующие коллегиальные исполнительные органы (совет, правление, президиум и т.п.).</w:t>
      </w:r>
      <w:proofErr w:type="gramEnd"/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По решению высшего органа ассоциации (союза) полномочия органа ассоциации (союза) могут быть досрочно прекращены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27" w:name="Par1628"/>
      <w:bookmarkEnd w:id="27"/>
      <w:r w:rsidRPr="002472A5">
        <w:rPr>
          <w:rFonts w:ascii="Times New Roman" w:hAnsi="Times New Roman" w:cs="Times New Roman"/>
          <w:sz w:val="24"/>
          <w:szCs w:val="24"/>
        </w:rPr>
        <w:t>Статья 123.11. Права и обязанности члена ассоциации (союза)</w:t>
      </w:r>
    </w:p>
    <w:p w:rsidR="00B6162B" w:rsidRPr="002472A5" w:rsidRDefault="00B61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1. Член ассоциации (союза) осуществляет корпоративные права, предусмотренные </w:t>
      </w:r>
      <w:hyperlink w:anchor="Par905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65.2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Кодекса, в порядке, установленном в соответствии с законом уставом ассоциации (союза). Он также вправе на равных началах с другими членами ассоциации (союза) безвозмездно, если иное не предусмотрено законом, пользоваться оказываемыми ею услугами.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Член ассоциации (союза) вправе выйти из нее по своему усмотрению в любое время.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 xml:space="preserve">2. Члены ассоциации (союза) наряду с обязанностями, предусмотренными для участников корпорации </w:t>
      </w:r>
      <w:hyperlink w:anchor="Par915" w:tooltip="Ссылка на текущий документ" w:history="1">
        <w:r w:rsidRPr="002472A5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65.2</w:t>
        </w:r>
      </w:hyperlink>
      <w:r w:rsidRPr="002472A5">
        <w:rPr>
          <w:rFonts w:ascii="Times New Roman" w:hAnsi="Times New Roman" w:cs="Times New Roman"/>
          <w:sz w:val="24"/>
          <w:szCs w:val="24"/>
        </w:rPr>
        <w:t xml:space="preserve"> настоящего Кодекса, также обязаны уплачивать предусмотренные уставом членские взносы и по решению высшего органа ассоциации (союза) вносить дополнительные имущественные взносы в имущество ассоциации (союза).</w:t>
      </w:r>
    </w:p>
    <w:p w:rsidR="00B6162B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Член ассоциации (союза) может быть исключен из нее в случаях и в порядке, которые установлены в соответствии с законом уставом ассоциации (союза).</w:t>
      </w:r>
    </w:p>
    <w:p w:rsidR="00C65BC2" w:rsidRPr="002472A5" w:rsidRDefault="00C6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2A5">
        <w:rPr>
          <w:rFonts w:ascii="Times New Roman" w:hAnsi="Times New Roman" w:cs="Times New Roman"/>
          <w:sz w:val="24"/>
          <w:szCs w:val="24"/>
        </w:rPr>
        <w:t>3. Членство в ассоциации (союзе) неотчуждаемо. Последствия прекращения членства в ассоциации (союзе) устанавливаются законом и (или) ее уставом.</w:t>
      </w:r>
      <w:bookmarkStart w:id="28" w:name="_GoBack"/>
      <w:bookmarkEnd w:id="28"/>
    </w:p>
    <w:sectPr w:rsidR="00C65BC2" w:rsidRPr="002472A5" w:rsidSect="005A6B46">
      <w:headerReference w:type="default" r:id="rId8"/>
      <w:footerReference w:type="default" r:id="rId9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935" w:rsidRDefault="00EA0935" w:rsidP="00FC76CA">
      <w:pPr>
        <w:spacing w:after="0" w:line="240" w:lineRule="auto"/>
      </w:pPr>
      <w:r>
        <w:separator/>
      </w:r>
    </w:p>
  </w:endnote>
  <w:endnote w:type="continuationSeparator" w:id="0">
    <w:p w:rsidR="00EA0935" w:rsidRDefault="00EA0935" w:rsidP="00FC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2B" w:rsidRDefault="00B616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935" w:rsidRDefault="00EA0935" w:rsidP="00FC76CA">
      <w:pPr>
        <w:spacing w:after="0" w:line="240" w:lineRule="auto"/>
      </w:pPr>
      <w:r>
        <w:separator/>
      </w:r>
    </w:p>
  </w:footnote>
  <w:footnote w:type="continuationSeparator" w:id="0">
    <w:p w:rsidR="00EA0935" w:rsidRDefault="00EA0935" w:rsidP="00FC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2B" w:rsidRDefault="00B616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FF"/>
    <w:rsid w:val="002472A5"/>
    <w:rsid w:val="005A6B46"/>
    <w:rsid w:val="00761B5C"/>
    <w:rsid w:val="00B6162B"/>
    <w:rsid w:val="00C65BC2"/>
    <w:rsid w:val="00DF79FF"/>
    <w:rsid w:val="00EA0935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1457-09AF-47A1-AE03-D19823AE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2660</Words>
  <Characters>15166</Characters>
  <Application>Microsoft Office Word</Application>
  <DocSecurity>2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22.10.2014)(с изм. и доп., вступ. в силу с 02.03.2015)</dc:title>
  <dc:creator>ConsultantPlus</dc:creator>
  <cp:lastModifiedBy>Юрий Смирнов</cp:lastModifiedBy>
  <cp:revision>3</cp:revision>
  <dcterms:created xsi:type="dcterms:W3CDTF">2017-08-01T07:10:00Z</dcterms:created>
  <dcterms:modified xsi:type="dcterms:W3CDTF">2017-08-01T07:13:00Z</dcterms:modified>
</cp:coreProperties>
</file>